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5F955" w14:textId="7BF598A0" w:rsidR="00BB199A" w:rsidRDefault="00BB199A" w:rsidP="00BB199A">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#110BIS meeting</w:t>
      </w:r>
      <w:r>
        <w:rPr>
          <w:rFonts w:ascii="Arial" w:eastAsia="Arial" w:hAnsi="Arial" w:cs="Arial"/>
          <w:b/>
          <w:color w:val="000000"/>
        </w:rPr>
        <w:t xml:space="preserve">                                                            </w:t>
      </w:r>
      <w:r w:rsidR="00122008">
        <w:rPr>
          <w:rFonts w:ascii="Arial" w:eastAsia="Arial" w:hAnsi="Arial" w:cs="Arial"/>
          <w:b/>
          <w:color w:val="000000"/>
        </w:rPr>
        <w:tab/>
        <w:t xml:space="preserve">         </w:t>
      </w:r>
      <w:bookmarkStart w:id="0" w:name="_GoBack"/>
      <w:bookmarkEnd w:id="0"/>
      <w:r w:rsidR="00F47804" w:rsidRPr="00F47804">
        <w:rPr>
          <w:rFonts w:ascii="Arial" w:eastAsia="Arial" w:hAnsi="Arial" w:cs="Arial"/>
          <w:b/>
          <w:color w:val="000000"/>
          <w:sz w:val="24"/>
          <w:szCs w:val="24"/>
        </w:rPr>
        <w:t>R4-2406611</w:t>
      </w:r>
    </w:p>
    <w:p w14:paraId="2735E67F" w14:textId="47FB0F50" w:rsidR="003A2B9E" w:rsidRPr="003A2B9E" w:rsidRDefault="00BB199A" w:rsidP="00BB199A">
      <w:pPr>
        <w:spacing w:after="120"/>
        <w:ind w:left="1985" w:hanging="1985"/>
        <w:rPr>
          <w:rFonts w:ascii="Arial" w:eastAsiaTheme="minorEastAsia" w:hAnsi="Arial" w:cs="Arial"/>
          <w:b/>
          <w:sz w:val="24"/>
          <w:szCs w:val="24"/>
          <w:lang w:val="en-US" w:eastAsia="zh-CN"/>
        </w:rPr>
      </w:pPr>
      <w:r>
        <w:rPr>
          <w:rFonts w:ascii="Arial" w:eastAsia="Arial" w:hAnsi="Arial" w:cs="Arial"/>
          <w:b/>
          <w:sz w:val="24"/>
          <w:szCs w:val="24"/>
        </w:rPr>
        <w:t>Changsha, China, 15</w:t>
      </w:r>
      <w:r>
        <w:rPr>
          <w:rFonts w:ascii="Arial" w:eastAsia="Arial" w:hAnsi="Arial" w:cs="Arial"/>
          <w:b/>
          <w:sz w:val="24"/>
          <w:szCs w:val="24"/>
          <w:vertAlign w:val="superscript"/>
        </w:rPr>
        <w:t>th</w:t>
      </w:r>
      <w:r>
        <w:rPr>
          <w:rFonts w:ascii="Arial" w:eastAsia="Arial" w:hAnsi="Arial" w:cs="Arial"/>
          <w:b/>
          <w:sz w:val="24"/>
          <w:szCs w:val="24"/>
        </w:rPr>
        <w:t xml:space="preserve"> – 19</w:t>
      </w:r>
      <w:r>
        <w:rPr>
          <w:rFonts w:ascii="Arial" w:eastAsia="Arial" w:hAnsi="Arial" w:cs="Arial"/>
          <w:b/>
          <w:sz w:val="24"/>
          <w:szCs w:val="24"/>
          <w:vertAlign w:val="superscript"/>
        </w:rPr>
        <w:t>th</w:t>
      </w:r>
      <w:r>
        <w:rPr>
          <w:rFonts w:ascii="Arial" w:eastAsia="Arial" w:hAnsi="Arial" w:cs="Arial"/>
          <w:b/>
          <w:sz w:val="24"/>
          <w:szCs w:val="24"/>
        </w:rPr>
        <w:t xml:space="preserve"> April, 202</w:t>
      </w:r>
      <w:r w:rsidR="003A2B9E" w:rsidRPr="003A2B9E">
        <w:rPr>
          <w:rFonts w:ascii="Arial" w:eastAsiaTheme="minorEastAsia" w:hAnsi="Arial" w:cs="Arial" w:hint="eastAsia"/>
          <w:b/>
          <w:bCs/>
          <w:sz w:val="24"/>
          <w:szCs w:val="24"/>
          <w:lang w:val="en-US" w:eastAsia="zh-CN"/>
        </w:rPr>
        <w:t>3</w:t>
      </w:r>
    </w:p>
    <w:p w14:paraId="282755FA" w14:textId="6CEAB0A1" w:rsidR="00C24D2F" w:rsidRPr="00AF798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AF7985">
        <w:rPr>
          <w:rFonts w:ascii="Arial" w:eastAsia="MS Mincho" w:hAnsi="Arial" w:cs="Arial"/>
          <w:b/>
          <w:color w:val="000000"/>
          <w:sz w:val="22"/>
          <w:lang w:val="en-US"/>
        </w:rPr>
        <w:t xml:space="preserve">Agenda </w:t>
      </w:r>
      <w:r w:rsidR="007D19B7" w:rsidRPr="00AF7985">
        <w:rPr>
          <w:rFonts w:ascii="Arial" w:eastAsia="MS Mincho" w:hAnsi="Arial" w:cs="Arial"/>
          <w:b/>
          <w:color w:val="000000"/>
          <w:sz w:val="22"/>
          <w:lang w:val="en-US"/>
        </w:rPr>
        <w:t>item</w:t>
      </w:r>
      <w:r w:rsidRPr="00AF7985">
        <w:rPr>
          <w:rFonts w:ascii="Arial" w:eastAsia="MS Mincho" w:hAnsi="Arial" w:cs="Arial"/>
          <w:b/>
          <w:color w:val="000000"/>
          <w:sz w:val="22"/>
          <w:lang w:val="en-US"/>
        </w:rPr>
        <w:t>:</w:t>
      </w:r>
      <w:r w:rsidRPr="00AF7985">
        <w:rPr>
          <w:rFonts w:ascii="Arial" w:eastAsia="MS Mincho" w:hAnsi="Arial" w:cs="Arial"/>
          <w:b/>
          <w:color w:val="000000"/>
          <w:sz w:val="22"/>
          <w:lang w:val="en-US"/>
        </w:rPr>
        <w:tab/>
      </w:r>
      <w:r w:rsidRPr="00AF7985">
        <w:rPr>
          <w:rFonts w:ascii="Arial" w:eastAsia="MS Mincho" w:hAnsi="Arial" w:cs="Arial" w:hint="eastAsia"/>
          <w:b/>
          <w:color w:val="000000"/>
          <w:sz w:val="22"/>
          <w:lang w:val="en-US" w:eastAsia="ja-JP"/>
        </w:rPr>
        <w:tab/>
      </w:r>
      <w:r w:rsidRPr="00AF7985">
        <w:rPr>
          <w:rFonts w:ascii="Arial" w:eastAsia="MS Mincho" w:hAnsi="Arial" w:cs="Arial" w:hint="eastAsia"/>
          <w:b/>
          <w:color w:val="000000"/>
          <w:sz w:val="22"/>
          <w:lang w:val="en-US" w:eastAsia="ja-JP"/>
        </w:rPr>
        <w:tab/>
      </w:r>
      <w:r w:rsidR="00277173" w:rsidRPr="00AF7985">
        <w:rPr>
          <w:rFonts w:ascii="Arial" w:eastAsia="MS Mincho" w:hAnsi="Arial" w:cs="Arial"/>
          <w:b/>
          <w:color w:val="000000"/>
          <w:sz w:val="22"/>
          <w:lang w:val="en-US" w:eastAsia="ja-JP"/>
        </w:rPr>
        <w:t>9.9.4</w:t>
      </w:r>
    </w:p>
    <w:p w14:paraId="50D5329D" w14:textId="7B96145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65166">
        <w:rPr>
          <w:rFonts w:ascii="Arial" w:hAnsi="Arial" w:cs="Arial"/>
          <w:color w:val="000000"/>
          <w:sz w:val="22"/>
          <w:lang w:eastAsia="zh-CN"/>
        </w:rPr>
        <w:t>OPPO</w:t>
      </w:r>
      <w:r w:rsidR="00AF7985">
        <w:rPr>
          <w:rFonts w:ascii="Arial" w:hAnsi="Arial" w:cs="Arial"/>
          <w:color w:val="000000"/>
          <w:sz w:val="22"/>
          <w:lang w:eastAsia="zh-CN"/>
        </w:rPr>
        <w:t>, Meta Ireland</w:t>
      </w:r>
    </w:p>
    <w:p w14:paraId="1E0389E7" w14:textId="0218EA65" w:rsidR="00915D73" w:rsidRPr="00A85447"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65166" w:rsidRPr="00F65166">
        <w:rPr>
          <w:rFonts w:ascii="Arial" w:eastAsiaTheme="minorEastAsia" w:hAnsi="Arial" w:cs="Arial"/>
          <w:color w:val="000000"/>
          <w:sz w:val="22"/>
          <w:lang w:eastAsia="zh-CN"/>
        </w:rPr>
        <w:t xml:space="preserve">WF on NR_SL_ </w:t>
      </w:r>
      <w:proofErr w:type="spellStart"/>
      <w:r w:rsidR="00F65166" w:rsidRPr="00F65166">
        <w:rPr>
          <w:rFonts w:ascii="Arial" w:eastAsiaTheme="minorEastAsia" w:hAnsi="Arial" w:cs="Arial"/>
          <w:color w:val="000000"/>
          <w:sz w:val="22"/>
          <w:lang w:eastAsia="zh-CN"/>
        </w:rPr>
        <w:t>intraB_CA_ITS</w:t>
      </w:r>
      <w:proofErr w:type="spellEnd"/>
    </w:p>
    <w:p w14:paraId="67B0962B" w14:textId="34D4512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65166">
        <w:rPr>
          <w:rFonts w:asciiTheme="minorEastAsia" w:eastAsiaTheme="minorEastAsia" w:hAnsiTheme="minorEastAsia" w:cs="Arial" w:hint="eastAsia"/>
          <w:b/>
          <w:color w:val="000000"/>
          <w:sz w:val="22"/>
          <w:lang w:eastAsia="zh-CN"/>
        </w:rPr>
        <w:t>A</w:t>
      </w:r>
      <w:r w:rsidR="00F65166">
        <w:rPr>
          <w:rFonts w:ascii="Arial" w:eastAsia="MS Mincho" w:hAnsi="Arial" w:cs="Arial"/>
          <w:b/>
          <w:color w:val="000000"/>
          <w:sz w:val="22"/>
        </w:rPr>
        <w:t>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68535D7" w14:textId="2F0D3655" w:rsidR="00134B3D" w:rsidRDefault="00A21C71" w:rsidP="00E55210">
      <w:pPr>
        <w:rPr>
          <w:lang w:eastAsia="zh-CN"/>
        </w:rPr>
      </w:pPr>
      <w:r>
        <w:rPr>
          <w:lang w:eastAsia="zh-CN"/>
        </w:rPr>
        <w:t xml:space="preserve">This </w:t>
      </w:r>
      <w:r w:rsidR="00E55210">
        <w:rPr>
          <w:lang w:eastAsia="zh-CN"/>
        </w:rPr>
        <w:t xml:space="preserve">WF try to capture some agreements in the on-line session. </w:t>
      </w:r>
      <w:r w:rsidR="0052493B">
        <w:rPr>
          <w:lang w:eastAsia="zh-CN"/>
        </w:rPr>
        <w:t xml:space="preserve">Mostly the </w:t>
      </w:r>
      <w:r w:rsidR="0052493B" w:rsidRPr="00BD2F97">
        <w:rPr>
          <w:b/>
          <w:lang w:eastAsia="zh-CN"/>
        </w:rPr>
        <w:t xml:space="preserve">sub-topic 2-1 and 3-1 </w:t>
      </w:r>
      <w:r w:rsidR="0052493B">
        <w:rPr>
          <w:lang w:eastAsia="zh-CN"/>
        </w:rPr>
        <w:t>are covered.</w:t>
      </w:r>
    </w:p>
    <w:p w14:paraId="4B0AFAE2" w14:textId="2C50FE50" w:rsidR="00E55210" w:rsidRDefault="00E55210" w:rsidP="00E55210">
      <w:pPr>
        <w:rPr>
          <w:lang w:eastAsia="zh-CN"/>
        </w:rPr>
      </w:pPr>
      <w:r>
        <w:rPr>
          <w:rFonts w:hint="eastAsia"/>
          <w:lang w:eastAsia="zh-CN"/>
        </w:rPr>
        <w:t>F</w:t>
      </w:r>
      <w:r>
        <w:rPr>
          <w:lang w:eastAsia="zh-CN"/>
        </w:rPr>
        <w:t xml:space="preserve">or the MPR simulation assumption, we give some </w:t>
      </w:r>
      <w:r w:rsidR="0052493B">
        <w:rPr>
          <w:lang w:eastAsia="zh-CN"/>
        </w:rPr>
        <w:t xml:space="preserve">architecture clarifications together with the background of Rel-17 UL CA contiguous/non-contiguous baseline assumptions and try to reach some WF of the baseline assumption for Rel-19 intra-band PC2 contiguous CA and intra-band PC3/PC2 non-contiguous CA. Hence for </w:t>
      </w:r>
      <w:r w:rsidR="0052493B" w:rsidRPr="00BD2F97">
        <w:rPr>
          <w:b/>
          <w:lang w:eastAsia="zh-CN"/>
        </w:rPr>
        <w:t>sub-topic 2-2 and 3-2</w:t>
      </w:r>
      <w:r w:rsidR="0052493B">
        <w:rPr>
          <w:lang w:eastAsia="zh-CN"/>
        </w:rPr>
        <w:t>, we try to reach some consensus in this WF.</w:t>
      </w:r>
    </w:p>
    <w:p w14:paraId="7CD0B0BE" w14:textId="2CC1CC63" w:rsidR="003032B6" w:rsidRDefault="0052493B" w:rsidP="00E55210">
      <w:pPr>
        <w:rPr>
          <w:lang w:eastAsia="zh-CN"/>
        </w:rPr>
      </w:pPr>
      <w:r>
        <w:rPr>
          <w:rFonts w:hint="eastAsia"/>
          <w:lang w:eastAsia="zh-CN"/>
        </w:rPr>
        <w:t>F</w:t>
      </w:r>
      <w:r>
        <w:rPr>
          <w:lang w:eastAsia="zh-CN"/>
        </w:rPr>
        <w:t xml:space="preserve">or the UE TX/RX requirements covered by </w:t>
      </w:r>
      <w:r w:rsidRPr="00BD2F97">
        <w:rPr>
          <w:b/>
          <w:lang w:eastAsia="zh-CN"/>
        </w:rPr>
        <w:t>sub-topic 2-3 and 3-3</w:t>
      </w:r>
      <w:r>
        <w:rPr>
          <w:lang w:eastAsia="zh-CN"/>
        </w:rPr>
        <w:t>, it is left as open issues since it is only the first meeting and we hope to focus and agree on the simulation assumptions first.</w:t>
      </w:r>
      <w:r w:rsidR="005621CC">
        <w:rPr>
          <w:lang w:eastAsia="zh-CN"/>
        </w:rPr>
        <w:t xml:space="preserve"> Companies can further investigate and input in future meetings.</w:t>
      </w:r>
    </w:p>
    <w:p w14:paraId="1AF4648A" w14:textId="6CFD8C98" w:rsidR="003032B6" w:rsidRDefault="003032B6" w:rsidP="00BD2F97">
      <w:pPr>
        <w:spacing w:after="0"/>
        <w:rPr>
          <w:lang w:eastAsia="zh-CN"/>
        </w:rPr>
      </w:pPr>
      <w:r>
        <w:rPr>
          <w:lang w:eastAsia="zh-CN"/>
        </w:rPr>
        <w:br w:type="page"/>
      </w:r>
    </w:p>
    <w:p w14:paraId="72231E98" w14:textId="77777777" w:rsidR="003032B6" w:rsidRDefault="003032B6" w:rsidP="003032B6">
      <w:pPr>
        <w:pStyle w:val="1"/>
        <w:rPr>
          <w:rFonts w:eastAsiaTheme="minorEastAsia"/>
          <w:lang w:eastAsia="zh-CN"/>
        </w:rPr>
      </w:pPr>
      <w:r>
        <w:rPr>
          <w:lang w:eastAsia="ja-JP"/>
        </w:rPr>
        <w:lastRenderedPageBreak/>
        <w:t>Background</w:t>
      </w:r>
    </w:p>
    <w:p w14:paraId="4859A5EE" w14:textId="275181AB" w:rsidR="003032B6" w:rsidRDefault="00CB6232" w:rsidP="003032B6">
      <w:pPr>
        <w:rPr>
          <w:lang w:eastAsia="zh-CN"/>
        </w:rPr>
      </w:pPr>
      <w:r>
        <w:rPr>
          <w:lang w:eastAsia="zh-CN"/>
        </w:rPr>
        <w:t xml:space="preserve">This background </w:t>
      </w:r>
      <w:r w:rsidR="00C57E9D">
        <w:rPr>
          <w:lang w:eastAsia="zh-CN"/>
        </w:rPr>
        <w:t>gives instruction on</w:t>
      </w:r>
      <w:r w:rsidR="003032B6">
        <w:rPr>
          <w:lang w:eastAsia="zh-CN"/>
        </w:rPr>
        <w:t xml:space="preserve"> Rel-17 PC2 NR UL contiguous and non-contiguous CA work, the following architecture and baseline is agreed</w:t>
      </w:r>
      <w:r w:rsidR="00CE2CFC">
        <w:rPr>
          <w:lang w:eastAsia="zh-CN"/>
        </w:rPr>
        <w:t>. This might give further instruction for issue 2-2-1 and issue 3-2-2</w:t>
      </w:r>
      <w:r w:rsidR="002F3C36">
        <w:rPr>
          <w:lang w:eastAsia="zh-CN"/>
        </w:rPr>
        <w:t>.</w:t>
      </w:r>
    </w:p>
    <w:p w14:paraId="323F66EA" w14:textId="77777777" w:rsidR="003032B6" w:rsidRDefault="003032B6" w:rsidP="003032B6">
      <w:pPr>
        <w:rPr>
          <w:lang w:eastAsia="zh-CN"/>
        </w:rPr>
      </w:pPr>
      <w:r>
        <w:rPr>
          <w:rFonts w:hint="eastAsia"/>
          <w:lang w:eastAsia="zh-CN"/>
        </w:rPr>
        <w:t>F</w:t>
      </w:r>
      <w:r>
        <w:rPr>
          <w:lang w:eastAsia="zh-CN"/>
        </w:rPr>
        <w:t>or PC2 contiguous UL CA:</w:t>
      </w:r>
    </w:p>
    <w:p w14:paraId="455BF57A" w14:textId="77777777" w:rsidR="003032B6" w:rsidRPr="001E4C2B" w:rsidRDefault="003032B6" w:rsidP="003032B6">
      <w:pPr>
        <w:pStyle w:val="aff8"/>
        <w:numPr>
          <w:ilvl w:val="0"/>
          <w:numId w:val="41"/>
        </w:numPr>
        <w:ind w:firstLineChars="0"/>
        <w:rPr>
          <w:lang w:eastAsia="zh-CN"/>
        </w:rPr>
      </w:pPr>
      <w:r>
        <w:rPr>
          <w:rFonts w:hint="eastAsia"/>
          <w:lang w:eastAsia="zh-CN"/>
        </w:rPr>
        <w:t>2</w:t>
      </w:r>
      <w:r>
        <w:rPr>
          <w:lang w:eastAsia="zh-CN"/>
        </w:rPr>
        <w:t>00MHz PA + 1 LO is assumed as baseline:</w:t>
      </w:r>
    </w:p>
    <w:p w14:paraId="73E51452" w14:textId="77777777" w:rsidR="003032B6" w:rsidRDefault="003032B6" w:rsidP="003032B6">
      <w:pPr>
        <w:jc w:val="center"/>
        <w:rPr>
          <w:lang w:eastAsia="zh-CN"/>
        </w:rPr>
      </w:pPr>
      <w:r>
        <w:rPr>
          <w:noProof/>
          <w:lang w:eastAsia="zh-CN"/>
        </w:rPr>
        <w:drawing>
          <wp:inline distT="0" distB="0" distL="0" distR="0" wp14:anchorId="02840D72" wp14:editId="1F0488EF">
            <wp:extent cx="2555636" cy="1129866"/>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4272" cy="1142526"/>
                    </a:xfrm>
                    <a:prstGeom prst="rect">
                      <a:avLst/>
                    </a:prstGeom>
                    <a:noFill/>
                  </pic:spPr>
                </pic:pic>
              </a:graphicData>
            </a:graphic>
          </wp:inline>
        </w:drawing>
      </w:r>
    </w:p>
    <w:p w14:paraId="3649872C" w14:textId="77777777" w:rsidR="003032B6" w:rsidRDefault="003032B6" w:rsidP="003032B6">
      <w:pPr>
        <w:jc w:val="center"/>
        <w:rPr>
          <w:lang w:eastAsia="zh-CN"/>
        </w:rPr>
      </w:pPr>
      <w:r>
        <w:rPr>
          <w:rFonts w:hint="eastAsia"/>
          <w:lang w:eastAsia="zh-CN"/>
        </w:rPr>
        <w:t>F</w:t>
      </w:r>
      <w:r>
        <w:rPr>
          <w:lang w:eastAsia="zh-CN"/>
        </w:rPr>
        <w:t>igure 1 Baseline assumption for PC2 contiguous UL CA in Rel-17</w:t>
      </w:r>
    </w:p>
    <w:p w14:paraId="3DD386B7" w14:textId="77777777" w:rsidR="003032B6" w:rsidRDefault="003032B6" w:rsidP="003032B6">
      <w:pPr>
        <w:rPr>
          <w:lang w:eastAsia="zh-CN"/>
        </w:rPr>
      </w:pPr>
    </w:p>
    <w:p w14:paraId="76E3EB40" w14:textId="77777777" w:rsidR="003032B6" w:rsidRDefault="003032B6" w:rsidP="003032B6">
      <w:pPr>
        <w:rPr>
          <w:lang w:eastAsia="zh-CN"/>
        </w:rPr>
      </w:pPr>
      <w:r>
        <w:rPr>
          <w:rFonts w:hint="eastAsia"/>
          <w:lang w:eastAsia="zh-CN"/>
        </w:rPr>
        <w:t>F</w:t>
      </w:r>
      <w:r>
        <w:rPr>
          <w:lang w:eastAsia="zh-CN"/>
        </w:rPr>
        <w:t>or PC2 non-contiguous UL CA:</w:t>
      </w:r>
    </w:p>
    <w:p w14:paraId="20C4EF1D" w14:textId="77777777" w:rsidR="003032B6" w:rsidRDefault="003032B6" w:rsidP="003032B6">
      <w:pPr>
        <w:pStyle w:val="aff8"/>
        <w:numPr>
          <w:ilvl w:val="0"/>
          <w:numId w:val="41"/>
        </w:numPr>
        <w:ind w:firstLineChars="0"/>
        <w:rPr>
          <w:lang w:eastAsia="zh-CN"/>
        </w:rPr>
      </w:pPr>
      <w:r>
        <w:rPr>
          <w:rFonts w:hint="eastAsia"/>
          <w:lang w:eastAsia="zh-CN"/>
        </w:rPr>
        <w:t>2</w:t>
      </w:r>
      <w:r>
        <w:rPr>
          <w:lang w:eastAsia="zh-CN"/>
        </w:rPr>
        <w:t>*100</w:t>
      </w:r>
      <w:r>
        <w:rPr>
          <w:rFonts w:hint="eastAsia"/>
          <w:lang w:eastAsia="zh-CN"/>
        </w:rPr>
        <w:t>MHz</w:t>
      </w:r>
      <w:r>
        <w:rPr>
          <w:lang w:eastAsia="zh-CN"/>
        </w:rPr>
        <w:t xml:space="preserve"> PA + 2 LO </w:t>
      </w:r>
      <w:r>
        <w:rPr>
          <w:rFonts w:hint="eastAsia"/>
          <w:lang w:eastAsia="zh-CN"/>
        </w:rPr>
        <w:t>is</w:t>
      </w:r>
      <w:r>
        <w:rPr>
          <w:lang w:eastAsia="zh-CN"/>
        </w:rPr>
        <w:t xml:space="preserve"> assumed as baseline:</w:t>
      </w:r>
    </w:p>
    <w:p w14:paraId="3E15DE90" w14:textId="77777777" w:rsidR="003032B6" w:rsidRDefault="003032B6" w:rsidP="003032B6">
      <w:pPr>
        <w:jc w:val="center"/>
        <w:rPr>
          <w:lang w:eastAsia="zh-CN"/>
        </w:rPr>
      </w:pPr>
      <w:r>
        <w:rPr>
          <w:noProof/>
          <w:lang w:eastAsia="zh-CN"/>
        </w:rPr>
        <w:drawing>
          <wp:inline distT="0" distB="0" distL="0" distR="0" wp14:anchorId="0C060D59" wp14:editId="5F3AD59D">
            <wp:extent cx="2364873" cy="1961909"/>
            <wp:effectExtent l="0" t="0" r="0" b="63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01340" cy="1992162"/>
                    </a:xfrm>
                    <a:prstGeom prst="rect">
                      <a:avLst/>
                    </a:prstGeom>
                    <a:noFill/>
                  </pic:spPr>
                </pic:pic>
              </a:graphicData>
            </a:graphic>
          </wp:inline>
        </w:drawing>
      </w:r>
    </w:p>
    <w:p w14:paraId="68080889" w14:textId="77777777" w:rsidR="003032B6" w:rsidRDefault="003032B6" w:rsidP="003032B6">
      <w:pPr>
        <w:jc w:val="center"/>
        <w:rPr>
          <w:lang w:eastAsia="zh-CN"/>
        </w:rPr>
      </w:pPr>
      <w:r>
        <w:rPr>
          <w:rFonts w:hint="eastAsia"/>
          <w:lang w:eastAsia="zh-CN"/>
        </w:rPr>
        <w:t>F</w:t>
      </w:r>
      <w:r>
        <w:rPr>
          <w:lang w:eastAsia="zh-CN"/>
        </w:rPr>
        <w:t>igure 2 Baseline assumption for PC2 non-contiguous UL CA in Rel-17</w:t>
      </w:r>
    </w:p>
    <w:p w14:paraId="173C61E3" w14:textId="77777777" w:rsidR="003032B6" w:rsidRDefault="003032B6" w:rsidP="003032B6">
      <w:pPr>
        <w:rPr>
          <w:lang w:eastAsia="zh-CN"/>
        </w:rPr>
      </w:pPr>
      <w:r>
        <w:rPr>
          <w:lang w:eastAsia="zh-CN"/>
        </w:rPr>
        <w:t>Note that the architecture is discussed based on 200MHz channel bandwidth.</w:t>
      </w:r>
    </w:p>
    <w:p w14:paraId="7F7CCF21" w14:textId="77777777" w:rsidR="003032B6" w:rsidRPr="003032B6" w:rsidRDefault="003032B6" w:rsidP="00E55210">
      <w:pPr>
        <w:rPr>
          <w:lang w:eastAsia="zh-CN"/>
        </w:rPr>
      </w:pPr>
    </w:p>
    <w:p w14:paraId="760AE549" w14:textId="77777777" w:rsidR="003032B6" w:rsidRDefault="003032B6">
      <w:pPr>
        <w:spacing w:after="0"/>
        <w:rPr>
          <w:rFonts w:ascii="Arial" w:hAnsi="Arial"/>
          <w:sz w:val="36"/>
          <w:lang w:val="sv-SE" w:eastAsia="ja-JP"/>
        </w:rPr>
      </w:pPr>
      <w:r>
        <w:rPr>
          <w:lang w:eastAsia="ja-JP"/>
        </w:rPr>
        <w:br w:type="page"/>
      </w:r>
    </w:p>
    <w:p w14:paraId="20148832" w14:textId="7C020F1E" w:rsidR="00D14AB5" w:rsidRPr="00045592" w:rsidRDefault="00D14AB5" w:rsidP="00D14AB5">
      <w:pPr>
        <w:pStyle w:val="1"/>
        <w:rPr>
          <w:lang w:eastAsia="ja-JP"/>
        </w:rPr>
      </w:pPr>
      <w:r>
        <w:rPr>
          <w:lang w:eastAsia="ja-JP"/>
        </w:rPr>
        <w:lastRenderedPageBreak/>
        <w:t>Topic</w:t>
      </w:r>
      <w:r w:rsidRPr="00045592">
        <w:rPr>
          <w:lang w:eastAsia="ja-JP"/>
        </w:rPr>
        <w:t xml:space="preserve"> #</w:t>
      </w:r>
      <w:r>
        <w:rPr>
          <w:lang w:eastAsia="ja-JP"/>
        </w:rPr>
        <w:t>2</w:t>
      </w:r>
      <w:r w:rsidRPr="00045592">
        <w:rPr>
          <w:lang w:eastAsia="ja-JP"/>
        </w:rPr>
        <w:t xml:space="preserve">: </w:t>
      </w:r>
      <w:r w:rsidR="00A75603">
        <w:t>Intra-band non-contiguous CA</w:t>
      </w:r>
    </w:p>
    <w:p w14:paraId="0993230C" w14:textId="3AAAF866" w:rsidR="000B5CF4" w:rsidRPr="00805BE8" w:rsidRDefault="000B5CF4" w:rsidP="000B5CF4">
      <w:pPr>
        <w:pStyle w:val="3"/>
        <w:rPr>
          <w:sz w:val="24"/>
          <w:szCs w:val="16"/>
        </w:rPr>
      </w:pPr>
      <w:r w:rsidRPr="00805BE8">
        <w:rPr>
          <w:sz w:val="24"/>
          <w:szCs w:val="16"/>
        </w:rPr>
        <w:t>Sub-</w:t>
      </w:r>
      <w:r>
        <w:rPr>
          <w:sz w:val="24"/>
          <w:szCs w:val="16"/>
        </w:rPr>
        <w:t>topic</w:t>
      </w:r>
      <w:r w:rsidRPr="00805BE8">
        <w:rPr>
          <w:sz w:val="24"/>
          <w:szCs w:val="16"/>
        </w:rPr>
        <w:t xml:space="preserve"> </w:t>
      </w:r>
      <w:r w:rsidR="00DA6DD7">
        <w:rPr>
          <w:sz w:val="24"/>
          <w:szCs w:val="16"/>
        </w:rPr>
        <w:t>2</w:t>
      </w:r>
      <w:r w:rsidRPr="00805BE8">
        <w:rPr>
          <w:sz w:val="24"/>
          <w:szCs w:val="16"/>
        </w:rPr>
        <w:t>-1</w:t>
      </w:r>
      <w:r>
        <w:rPr>
          <w:sz w:val="24"/>
          <w:szCs w:val="16"/>
        </w:rPr>
        <w:t xml:space="preserve"> </w:t>
      </w:r>
      <w:r w:rsidR="00F65E9E">
        <w:rPr>
          <w:sz w:val="24"/>
          <w:szCs w:val="16"/>
        </w:rPr>
        <w:t>Gene</w:t>
      </w:r>
      <w:r w:rsidR="00E72C65">
        <w:rPr>
          <w:sz w:val="24"/>
          <w:szCs w:val="16"/>
        </w:rPr>
        <w:t xml:space="preserve">ral </w:t>
      </w:r>
    </w:p>
    <w:p w14:paraId="06FDB174" w14:textId="5CE3B169" w:rsidR="000B5CF4" w:rsidRPr="00CF77F7" w:rsidRDefault="000B5CF4" w:rsidP="00B344B8">
      <w:pPr>
        <w:pStyle w:val="4"/>
        <w:numPr>
          <w:ilvl w:val="0"/>
          <w:numId w:val="0"/>
        </w:numPr>
        <w:ind w:left="864" w:hanging="864"/>
        <w:rPr>
          <w:lang w:val="en-US"/>
        </w:rPr>
      </w:pPr>
      <w:r w:rsidRPr="00045592">
        <w:t xml:space="preserve">Issue </w:t>
      </w:r>
      <w:r w:rsidR="00827E61">
        <w:t>2</w:t>
      </w:r>
      <w:r w:rsidRPr="00045592">
        <w:t>-1</w:t>
      </w:r>
      <w:r>
        <w:t>-1</w:t>
      </w:r>
      <w:r w:rsidRPr="00045592">
        <w:t xml:space="preserve">: </w:t>
      </w:r>
      <w:r w:rsidR="00313477">
        <w:t>Channel bandwidth</w:t>
      </w:r>
    </w:p>
    <w:p w14:paraId="6C1D19AE" w14:textId="77777777" w:rsidR="00F472D0" w:rsidRPr="00696FE5" w:rsidRDefault="00F472D0" w:rsidP="00F472D0">
      <w:pPr>
        <w:rPr>
          <w:b/>
          <w:bCs/>
          <w:lang w:eastAsia="zh-CN"/>
        </w:rPr>
      </w:pPr>
      <w:r w:rsidRPr="00696FE5">
        <w:rPr>
          <w:b/>
          <w:bCs/>
          <w:highlight w:val="green"/>
          <w:lang w:eastAsia="zh-CN"/>
        </w:rPr>
        <w:t>Agreement:</w:t>
      </w:r>
    </w:p>
    <w:p w14:paraId="336F2006" w14:textId="77777777" w:rsidR="00F472D0" w:rsidRPr="00736194" w:rsidRDefault="00F472D0" w:rsidP="00F472D0">
      <w:pPr>
        <w:pStyle w:val="aff8"/>
        <w:numPr>
          <w:ilvl w:val="0"/>
          <w:numId w:val="43"/>
        </w:numPr>
        <w:adjustRightInd/>
        <w:ind w:firstLineChars="0"/>
        <w:rPr>
          <w:highlight w:val="green"/>
        </w:rPr>
      </w:pPr>
      <w:r w:rsidRPr="00736194">
        <w:rPr>
          <w:highlight w:val="green"/>
        </w:rPr>
        <w:t>RAN4 should specify the RF requirements based on the channel bandwidth combinations with two component carrier in Table 2.1-1:</w:t>
      </w:r>
    </w:p>
    <w:p w14:paraId="492C4ABD" w14:textId="77777777" w:rsidR="00F472D0" w:rsidRPr="00736194" w:rsidRDefault="00F472D0" w:rsidP="00F472D0">
      <w:pPr>
        <w:pStyle w:val="3GPPNormalText"/>
        <w:spacing w:after="180"/>
        <w:jc w:val="center"/>
        <w:rPr>
          <w:rFonts w:eastAsia="等线"/>
          <w:sz w:val="20"/>
          <w:szCs w:val="20"/>
          <w:highlight w:val="green"/>
          <w:lang w:eastAsia="zh-CN"/>
        </w:rPr>
      </w:pPr>
      <w:r w:rsidRPr="00736194">
        <w:rPr>
          <w:rFonts w:eastAsia="等线"/>
          <w:sz w:val="20"/>
          <w:szCs w:val="20"/>
          <w:highlight w:val="green"/>
          <w:lang w:eastAsia="zh-CN"/>
        </w:rPr>
        <w:t xml:space="preserve">Table 2.1-1 channel bandwidth combinations for </w:t>
      </w:r>
      <w:r w:rsidRPr="00736194">
        <w:rPr>
          <w:sz w:val="20"/>
          <w:szCs w:val="20"/>
          <w:highlight w:val="green"/>
        </w:rPr>
        <w:t xml:space="preserve">SL </w:t>
      </w:r>
      <w:r w:rsidRPr="00736194">
        <w:rPr>
          <w:rFonts w:eastAsia="等线"/>
          <w:sz w:val="20"/>
          <w:szCs w:val="20"/>
          <w:highlight w:val="green"/>
          <w:lang w:eastAsia="zh-CN"/>
        </w:rPr>
        <w:t xml:space="preserve">intra-band </w:t>
      </w:r>
      <w:r w:rsidRPr="00736194">
        <w:rPr>
          <w:rFonts w:eastAsia="等线"/>
          <w:sz w:val="20"/>
          <w:szCs w:val="20"/>
          <w:highlight w:val="green"/>
          <w:lang w:val="en-US" w:eastAsia="zh-CN"/>
        </w:rPr>
        <w:t>non-</w:t>
      </w:r>
      <w:r w:rsidRPr="00736194">
        <w:rPr>
          <w:rFonts w:eastAsia="等线"/>
          <w:sz w:val="20"/>
          <w:szCs w:val="20"/>
          <w:highlight w:val="green"/>
          <w:lang w:eastAsia="zh-CN"/>
        </w:rPr>
        <w:t>contiguous CA</w:t>
      </w:r>
    </w:p>
    <w:tbl>
      <w:tblPr>
        <w:tblW w:w="5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5"/>
        <w:gridCol w:w="1216"/>
        <w:gridCol w:w="1216"/>
        <w:gridCol w:w="1216"/>
        <w:gridCol w:w="1216"/>
        <w:gridCol w:w="1186"/>
        <w:gridCol w:w="1287"/>
      </w:tblGrid>
      <w:tr w:rsidR="00F472D0" w:rsidRPr="00736194" w14:paraId="732D28D9" w14:textId="77777777" w:rsidTr="00A73C0F">
        <w:trPr>
          <w:trHeight w:val="20"/>
          <w:jc w:val="center"/>
        </w:trPr>
        <w:tc>
          <w:tcPr>
            <w:tcW w:w="5000" w:type="pct"/>
            <w:gridSpan w:val="8"/>
          </w:tcPr>
          <w:p w14:paraId="433C1638" w14:textId="77777777" w:rsidR="00F472D0" w:rsidRPr="00736194" w:rsidRDefault="00F472D0" w:rsidP="00A73C0F">
            <w:pPr>
              <w:keepNext/>
              <w:keepLines/>
              <w:spacing w:after="0"/>
              <w:jc w:val="center"/>
              <w:rPr>
                <w:rFonts w:eastAsia="等线"/>
                <w:highlight w:val="green"/>
                <w:lang w:val="en-US"/>
              </w:rPr>
            </w:pPr>
            <w:r w:rsidRPr="00736194">
              <w:rPr>
                <w:rFonts w:eastAsia="等线"/>
                <w:highlight w:val="green"/>
              </w:rPr>
              <w:t>Sidelink CA configuration / Bandwidth combination set</w:t>
            </w:r>
          </w:p>
        </w:tc>
      </w:tr>
      <w:tr w:rsidR="00F472D0" w:rsidRPr="00736194" w14:paraId="59A570FC" w14:textId="77777777" w:rsidTr="00A73C0F">
        <w:trPr>
          <w:trHeight w:val="20"/>
          <w:jc w:val="center"/>
        </w:trPr>
        <w:tc>
          <w:tcPr>
            <w:tcW w:w="678" w:type="pct"/>
            <w:vMerge w:val="restart"/>
            <w:vAlign w:val="center"/>
          </w:tcPr>
          <w:p w14:paraId="26850A1D" w14:textId="77777777" w:rsidR="00F472D0" w:rsidRPr="00736194" w:rsidRDefault="00F472D0" w:rsidP="00A73C0F">
            <w:pPr>
              <w:pStyle w:val="TAH"/>
              <w:rPr>
                <w:rFonts w:ascii="Times New Roman" w:eastAsia="等线" w:hAnsi="Times New Roman"/>
                <w:b w:val="0"/>
                <w:sz w:val="20"/>
                <w:highlight w:val="green"/>
                <w:lang w:val="en-US"/>
              </w:rPr>
            </w:pPr>
            <w:r w:rsidRPr="00736194">
              <w:rPr>
                <w:rFonts w:ascii="Times New Roman" w:eastAsia="等线" w:hAnsi="Times New Roman"/>
                <w:b w:val="0"/>
                <w:sz w:val="20"/>
                <w:highlight w:val="green"/>
                <w:lang w:val="en-US"/>
              </w:rPr>
              <w:t xml:space="preserve">Sidelink CA configuration </w:t>
            </w:r>
          </w:p>
        </w:tc>
        <w:tc>
          <w:tcPr>
            <w:tcW w:w="678" w:type="pct"/>
            <w:vMerge w:val="restart"/>
            <w:vAlign w:val="center"/>
          </w:tcPr>
          <w:p w14:paraId="58E1C8FC" w14:textId="77777777" w:rsidR="00F472D0" w:rsidRPr="00736194" w:rsidRDefault="00F472D0" w:rsidP="00A73C0F">
            <w:pPr>
              <w:pStyle w:val="TAH"/>
              <w:rPr>
                <w:rFonts w:ascii="Times New Roman" w:eastAsia="等线" w:hAnsi="Times New Roman"/>
                <w:b w:val="0"/>
                <w:sz w:val="20"/>
                <w:highlight w:val="green"/>
                <w:lang w:val="en-US"/>
              </w:rPr>
            </w:pPr>
            <w:r w:rsidRPr="00736194">
              <w:rPr>
                <w:rFonts w:ascii="Times New Roman" w:eastAsia="等线" w:hAnsi="Times New Roman"/>
                <w:b w:val="0"/>
                <w:sz w:val="20"/>
                <w:highlight w:val="green"/>
                <w:lang w:val="en-US"/>
              </w:rPr>
              <w:t>Sidelink CA configuration for TX</w:t>
            </w:r>
          </w:p>
        </w:tc>
        <w:tc>
          <w:tcPr>
            <w:tcW w:w="2415" w:type="pct"/>
            <w:gridSpan w:val="4"/>
            <w:shd w:val="clear" w:color="auto" w:fill="auto"/>
            <w:vAlign w:val="center"/>
          </w:tcPr>
          <w:p w14:paraId="68E84C34" w14:textId="77777777" w:rsidR="00F472D0" w:rsidRPr="00736194" w:rsidRDefault="00F472D0" w:rsidP="00A73C0F">
            <w:pPr>
              <w:pStyle w:val="TAH"/>
              <w:rPr>
                <w:rFonts w:ascii="Times New Roman" w:eastAsia="等线" w:hAnsi="Times New Roman"/>
                <w:b w:val="0"/>
                <w:sz w:val="20"/>
                <w:highlight w:val="green"/>
                <w:lang w:val="en-US"/>
              </w:rPr>
            </w:pPr>
            <w:r w:rsidRPr="00736194">
              <w:rPr>
                <w:rFonts w:ascii="Times New Roman" w:eastAsia="等线" w:hAnsi="Times New Roman"/>
                <w:b w:val="0"/>
                <w:sz w:val="20"/>
                <w:highlight w:val="green"/>
                <w:lang w:val="en-US"/>
              </w:rPr>
              <w:t>Component carriers in order of increasing carrier frequency</w:t>
            </w:r>
          </w:p>
        </w:tc>
        <w:tc>
          <w:tcPr>
            <w:tcW w:w="589" w:type="pct"/>
            <w:vMerge w:val="restart"/>
            <w:vAlign w:val="center"/>
          </w:tcPr>
          <w:p w14:paraId="32C04CDF" w14:textId="77777777" w:rsidR="00F472D0" w:rsidRPr="00736194" w:rsidRDefault="00F472D0" w:rsidP="00A73C0F">
            <w:pPr>
              <w:pStyle w:val="TAH"/>
              <w:rPr>
                <w:rFonts w:ascii="Times New Roman" w:eastAsia="等线" w:hAnsi="Times New Roman"/>
                <w:b w:val="0"/>
                <w:sz w:val="20"/>
                <w:highlight w:val="green"/>
                <w:lang w:val="en-US"/>
              </w:rPr>
            </w:pPr>
            <w:r w:rsidRPr="00736194">
              <w:rPr>
                <w:rFonts w:ascii="Times New Roman" w:eastAsia="等线" w:hAnsi="Times New Roman"/>
                <w:b w:val="0"/>
                <w:sz w:val="20"/>
                <w:highlight w:val="green"/>
                <w:lang w:val="en-US"/>
              </w:rPr>
              <w:t xml:space="preserve">Maximum aggregated </w:t>
            </w:r>
            <w:r w:rsidRPr="00736194">
              <w:rPr>
                <w:rFonts w:ascii="Times New Roman" w:eastAsia="等线" w:hAnsi="Times New Roman"/>
                <w:b w:val="0"/>
                <w:sz w:val="20"/>
                <w:highlight w:val="green"/>
                <w:lang w:val="en-US"/>
              </w:rPr>
              <w:br/>
              <w:t>bandwidth [MHz]</w:t>
            </w:r>
          </w:p>
        </w:tc>
        <w:tc>
          <w:tcPr>
            <w:tcW w:w="639" w:type="pct"/>
            <w:vMerge w:val="restart"/>
            <w:vAlign w:val="center"/>
          </w:tcPr>
          <w:p w14:paraId="1651C2A8" w14:textId="77777777" w:rsidR="00F472D0" w:rsidRPr="00736194" w:rsidRDefault="00F472D0" w:rsidP="00A73C0F">
            <w:pPr>
              <w:pStyle w:val="TAH"/>
              <w:rPr>
                <w:rFonts w:ascii="Times New Roman" w:eastAsia="等线" w:hAnsi="Times New Roman"/>
                <w:b w:val="0"/>
                <w:sz w:val="20"/>
                <w:highlight w:val="green"/>
                <w:lang w:val="en-US"/>
              </w:rPr>
            </w:pPr>
            <w:r w:rsidRPr="00736194">
              <w:rPr>
                <w:rFonts w:ascii="Times New Roman" w:eastAsia="等线" w:hAnsi="Times New Roman"/>
                <w:b w:val="0"/>
                <w:sz w:val="20"/>
                <w:highlight w:val="green"/>
                <w:lang w:val="en-US"/>
              </w:rPr>
              <w:t>Bandwidth combination set</w:t>
            </w:r>
          </w:p>
        </w:tc>
      </w:tr>
      <w:tr w:rsidR="00F472D0" w:rsidRPr="00736194" w14:paraId="5E4254C6" w14:textId="77777777" w:rsidTr="00A73C0F">
        <w:trPr>
          <w:trHeight w:val="1011"/>
          <w:jc w:val="center"/>
        </w:trPr>
        <w:tc>
          <w:tcPr>
            <w:tcW w:w="678" w:type="pct"/>
            <w:vMerge/>
            <w:vAlign w:val="center"/>
          </w:tcPr>
          <w:p w14:paraId="3AEC581A" w14:textId="77777777" w:rsidR="00F472D0" w:rsidRPr="00736194" w:rsidRDefault="00F472D0" w:rsidP="00A73C0F">
            <w:pPr>
              <w:keepNext/>
              <w:keepLines/>
              <w:spacing w:after="0"/>
              <w:jc w:val="center"/>
              <w:rPr>
                <w:rFonts w:eastAsia="等线"/>
                <w:highlight w:val="green"/>
                <w:lang w:val="en-US"/>
              </w:rPr>
            </w:pPr>
          </w:p>
        </w:tc>
        <w:tc>
          <w:tcPr>
            <w:tcW w:w="678" w:type="pct"/>
            <w:vMerge/>
            <w:vAlign w:val="center"/>
          </w:tcPr>
          <w:p w14:paraId="17FCAE25" w14:textId="77777777" w:rsidR="00F472D0" w:rsidRPr="00736194" w:rsidRDefault="00F472D0" w:rsidP="00A73C0F">
            <w:pPr>
              <w:keepNext/>
              <w:keepLines/>
              <w:spacing w:after="0"/>
              <w:jc w:val="center"/>
              <w:rPr>
                <w:rFonts w:eastAsia="等线"/>
                <w:highlight w:val="green"/>
                <w:lang w:val="en-US"/>
              </w:rPr>
            </w:pPr>
          </w:p>
        </w:tc>
        <w:tc>
          <w:tcPr>
            <w:tcW w:w="604" w:type="pct"/>
            <w:shd w:val="clear" w:color="auto" w:fill="auto"/>
            <w:vAlign w:val="center"/>
          </w:tcPr>
          <w:p w14:paraId="53B18CF8" w14:textId="77777777" w:rsidR="00F472D0" w:rsidRPr="00736194" w:rsidRDefault="00F472D0" w:rsidP="00A73C0F">
            <w:pPr>
              <w:pStyle w:val="TAH"/>
              <w:rPr>
                <w:rFonts w:ascii="Times New Roman" w:eastAsia="等线" w:hAnsi="Times New Roman"/>
                <w:b w:val="0"/>
                <w:sz w:val="20"/>
                <w:highlight w:val="green"/>
                <w:lang w:val="en-US"/>
              </w:rPr>
            </w:pPr>
            <w:r w:rsidRPr="00736194">
              <w:rPr>
                <w:rFonts w:ascii="Times New Roman" w:eastAsia="等线" w:hAnsi="Times New Roman"/>
                <w:b w:val="0"/>
                <w:sz w:val="20"/>
                <w:highlight w:val="green"/>
                <w:lang w:val="en-US"/>
              </w:rPr>
              <w:t>Channel bandwidths for carrier [MHz]</w:t>
            </w:r>
          </w:p>
        </w:tc>
        <w:tc>
          <w:tcPr>
            <w:tcW w:w="604" w:type="pct"/>
            <w:shd w:val="clear" w:color="auto" w:fill="auto"/>
            <w:vAlign w:val="center"/>
          </w:tcPr>
          <w:p w14:paraId="5D79E387" w14:textId="77777777" w:rsidR="00F472D0" w:rsidRPr="00736194" w:rsidRDefault="00F472D0" w:rsidP="00A73C0F">
            <w:pPr>
              <w:pStyle w:val="TAH"/>
              <w:rPr>
                <w:rFonts w:ascii="Times New Roman" w:eastAsia="等线" w:hAnsi="Times New Roman"/>
                <w:b w:val="0"/>
                <w:sz w:val="20"/>
                <w:highlight w:val="green"/>
                <w:lang w:val="en-US"/>
              </w:rPr>
            </w:pPr>
            <w:r w:rsidRPr="00736194">
              <w:rPr>
                <w:rFonts w:ascii="Times New Roman" w:eastAsia="等线" w:hAnsi="Times New Roman"/>
                <w:b w:val="0"/>
                <w:sz w:val="20"/>
                <w:highlight w:val="green"/>
                <w:lang w:val="en-US"/>
              </w:rPr>
              <w:t>Channel bandwidths for carrier [MHz]</w:t>
            </w:r>
          </w:p>
        </w:tc>
        <w:tc>
          <w:tcPr>
            <w:tcW w:w="604" w:type="pct"/>
            <w:vAlign w:val="center"/>
          </w:tcPr>
          <w:p w14:paraId="281A9F4A" w14:textId="77777777" w:rsidR="00F472D0" w:rsidRPr="00736194" w:rsidRDefault="00F472D0" w:rsidP="00A73C0F">
            <w:pPr>
              <w:pStyle w:val="TAH"/>
              <w:rPr>
                <w:rFonts w:ascii="Times New Roman" w:eastAsia="等线" w:hAnsi="Times New Roman"/>
                <w:b w:val="0"/>
                <w:sz w:val="20"/>
                <w:highlight w:val="green"/>
                <w:lang w:val="en-US"/>
              </w:rPr>
            </w:pPr>
            <w:r w:rsidRPr="00736194">
              <w:rPr>
                <w:rFonts w:ascii="Times New Roman" w:eastAsia="等线" w:hAnsi="Times New Roman"/>
                <w:b w:val="0"/>
                <w:sz w:val="20"/>
                <w:highlight w:val="green"/>
                <w:lang w:val="en-US"/>
              </w:rPr>
              <w:t>Channel bandwidths for carrier [MHz]</w:t>
            </w:r>
          </w:p>
        </w:tc>
        <w:tc>
          <w:tcPr>
            <w:tcW w:w="604" w:type="pct"/>
            <w:vAlign w:val="center"/>
          </w:tcPr>
          <w:p w14:paraId="205DAD48" w14:textId="77777777" w:rsidR="00F472D0" w:rsidRPr="00736194" w:rsidRDefault="00F472D0" w:rsidP="00A73C0F">
            <w:pPr>
              <w:pStyle w:val="TAH"/>
              <w:rPr>
                <w:rFonts w:ascii="Times New Roman" w:eastAsia="等线" w:hAnsi="Times New Roman"/>
                <w:b w:val="0"/>
                <w:bCs/>
                <w:sz w:val="20"/>
                <w:highlight w:val="green"/>
                <w:lang w:val="en-US"/>
              </w:rPr>
            </w:pPr>
            <w:r w:rsidRPr="00736194">
              <w:rPr>
                <w:rFonts w:ascii="Times New Roman" w:eastAsia="等线" w:hAnsi="Times New Roman"/>
                <w:b w:val="0"/>
                <w:bCs/>
                <w:sz w:val="20"/>
                <w:highlight w:val="green"/>
                <w:lang w:val="en-US"/>
              </w:rPr>
              <w:t>Channel bandwidths for carrier [MHz]</w:t>
            </w:r>
          </w:p>
        </w:tc>
        <w:tc>
          <w:tcPr>
            <w:tcW w:w="589" w:type="pct"/>
            <w:vMerge/>
            <w:vAlign w:val="center"/>
          </w:tcPr>
          <w:p w14:paraId="44CD5D00" w14:textId="77777777" w:rsidR="00F472D0" w:rsidRPr="00736194" w:rsidRDefault="00F472D0" w:rsidP="00A73C0F">
            <w:pPr>
              <w:spacing w:after="0"/>
              <w:rPr>
                <w:rFonts w:eastAsia="等线"/>
                <w:bCs/>
                <w:highlight w:val="green"/>
                <w:lang w:val="en-US"/>
              </w:rPr>
            </w:pPr>
          </w:p>
        </w:tc>
        <w:tc>
          <w:tcPr>
            <w:tcW w:w="639" w:type="pct"/>
            <w:vMerge/>
            <w:vAlign w:val="center"/>
          </w:tcPr>
          <w:p w14:paraId="1575AB89" w14:textId="77777777" w:rsidR="00F472D0" w:rsidRPr="00736194" w:rsidRDefault="00F472D0" w:rsidP="00A73C0F">
            <w:pPr>
              <w:spacing w:after="0"/>
              <w:rPr>
                <w:rFonts w:eastAsia="等线"/>
                <w:bCs/>
                <w:highlight w:val="green"/>
                <w:lang w:val="en-US"/>
              </w:rPr>
            </w:pPr>
          </w:p>
        </w:tc>
      </w:tr>
      <w:tr w:rsidR="00F472D0" w:rsidRPr="00736194" w14:paraId="3FC7C1A4" w14:textId="77777777" w:rsidTr="00A73C0F">
        <w:trPr>
          <w:trHeight w:val="290"/>
          <w:jc w:val="center"/>
        </w:trPr>
        <w:tc>
          <w:tcPr>
            <w:tcW w:w="678" w:type="pct"/>
            <w:vAlign w:val="center"/>
          </w:tcPr>
          <w:p w14:paraId="31BB1E00" w14:textId="77777777" w:rsidR="00F472D0" w:rsidRPr="00736194" w:rsidRDefault="00F472D0"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SL_n47(2A)</w:t>
            </w:r>
          </w:p>
        </w:tc>
        <w:tc>
          <w:tcPr>
            <w:tcW w:w="678" w:type="pct"/>
            <w:shd w:val="clear" w:color="auto" w:fill="auto"/>
            <w:vAlign w:val="center"/>
          </w:tcPr>
          <w:p w14:paraId="727AB951" w14:textId="77777777" w:rsidR="00F472D0" w:rsidRPr="00736194" w:rsidRDefault="00F472D0"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SL_n47(2A)</w:t>
            </w:r>
          </w:p>
        </w:tc>
        <w:tc>
          <w:tcPr>
            <w:tcW w:w="604" w:type="pct"/>
            <w:shd w:val="clear" w:color="auto" w:fill="auto"/>
            <w:vAlign w:val="center"/>
          </w:tcPr>
          <w:p w14:paraId="69245807" w14:textId="77777777" w:rsidR="00F472D0" w:rsidRPr="00736194" w:rsidRDefault="00F472D0"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10</w:t>
            </w:r>
          </w:p>
        </w:tc>
        <w:tc>
          <w:tcPr>
            <w:tcW w:w="604" w:type="pct"/>
            <w:shd w:val="clear" w:color="auto" w:fill="auto"/>
            <w:vAlign w:val="center"/>
          </w:tcPr>
          <w:p w14:paraId="3251EB45" w14:textId="77777777" w:rsidR="00F472D0" w:rsidRPr="00736194" w:rsidRDefault="00F472D0"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10, 20</w:t>
            </w:r>
          </w:p>
        </w:tc>
        <w:tc>
          <w:tcPr>
            <w:tcW w:w="604" w:type="pct"/>
          </w:tcPr>
          <w:p w14:paraId="0BBB9108" w14:textId="77777777" w:rsidR="00F472D0" w:rsidRPr="00736194" w:rsidRDefault="00F472D0" w:rsidP="00A73C0F">
            <w:pPr>
              <w:pStyle w:val="TAC"/>
              <w:rPr>
                <w:rFonts w:ascii="Times New Roman" w:eastAsia="等线" w:hAnsi="Times New Roman"/>
                <w:sz w:val="20"/>
                <w:highlight w:val="green"/>
              </w:rPr>
            </w:pPr>
          </w:p>
        </w:tc>
        <w:tc>
          <w:tcPr>
            <w:tcW w:w="604" w:type="pct"/>
          </w:tcPr>
          <w:p w14:paraId="35B7A704" w14:textId="77777777" w:rsidR="00F472D0" w:rsidRPr="00736194" w:rsidRDefault="00F472D0" w:rsidP="00A73C0F">
            <w:pPr>
              <w:pStyle w:val="TAC"/>
              <w:rPr>
                <w:rFonts w:ascii="Times New Roman" w:eastAsia="等线" w:hAnsi="Times New Roman"/>
                <w:sz w:val="20"/>
                <w:highlight w:val="green"/>
              </w:rPr>
            </w:pPr>
          </w:p>
        </w:tc>
        <w:tc>
          <w:tcPr>
            <w:tcW w:w="589" w:type="pct"/>
            <w:shd w:val="clear" w:color="auto" w:fill="auto"/>
            <w:vAlign w:val="center"/>
          </w:tcPr>
          <w:p w14:paraId="618F0663" w14:textId="77777777" w:rsidR="00F472D0" w:rsidRPr="00736194" w:rsidRDefault="00F472D0"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30</w:t>
            </w:r>
          </w:p>
        </w:tc>
        <w:tc>
          <w:tcPr>
            <w:tcW w:w="639" w:type="pct"/>
            <w:shd w:val="clear" w:color="auto" w:fill="auto"/>
            <w:vAlign w:val="center"/>
          </w:tcPr>
          <w:p w14:paraId="46F4FE2C" w14:textId="77777777" w:rsidR="00F472D0" w:rsidRPr="00736194" w:rsidRDefault="00F472D0" w:rsidP="00A73C0F">
            <w:pPr>
              <w:pStyle w:val="TAC"/>
              <w:rPr>
                <w:rFonts w:ascii="Times New Roman" w:eastAsia="等线" w:hAnsi="Times New Roman"/>
                <w:sz w:val="20"/>
              </w:rPr>
            </w:pPr>
            <w:r w:rsidRPr="00736194">
              <w:rPr>
                <w:rFonts w:ascii="Times New Roman" w:eastAsia="等线" w:hAnsi="Times New Roman"/>
                <w:sz w:val="20"/>
                <w:highlight w:val="green"/>
              </w:rPr>
              <w:t>0</w:t>
            </w:r>
          </w:p>
        </w:tc>
      </w:tr>
    </w:tbl>
    <w:p w14:paraId="0168EB7D" w14:textId="77777777" w:rsidR="00DC03EC" w:rsidRPr="00DC03EC" w:rsidRDefault="00DC03EC" w:rsidP="00396BA6">
      <w:pPr>
        <w:spacing w:after="120"/>
        <w:rPr>
          <w:szCs w:val="24"/>
          <w:lang w:val="en-US" w:eastAsia="zh-CN"/>
        </w:rPr>
      </w:pPr>
    </w:p>
    <w:p w14:paraId="3A6F2416" w14:textId="29C0A0F6" w:rsidR="00594704" w:rsidRPr="00805BE8" w:rsidRDefault="00594704" w:rsidP="00CF77F7">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 MPR</w:t>
      </w:r>
      <w:r w:rsidR="00E72C65">
        <w:rPr>
          <w:sz w:val="24"/>
          <w:szCs w:val="16"/>
        </w:rPr>
        <w:t>/A-MPR</w:t>
      </w:r>
      <w:r>
        <w:rPr>
          <w:sz w:val="24"/>
          <w:szCs w:val="16"/>
        </w:rPr>
        <w:t xml:space="preserve"> R</w:t>
      </w:r>
      <w:r>
        <w:rPr>
          <w:rFonts w:hint="eastAsia"/>
          <w:sz w:val="24"/>
          <w:szCs w:val="16"/>
        </w:rPr>
        <w:t>elated</w:t>
      </w:r>
    </w:p>
    <w:p w14:paraId="77727AD2" w14:textId="64EC2B61" w:rsidR="009B1CA3" w:rsidRPr="00CF77F7" w:rsidRDefault="009B1CA3" w:rsidP="009B1CA3">
      <w:pPr>
        <w:pStyle w:val="4"/>
        <w:numPr>
          <w:ilvl w:val="0"/>
          <w:numId w:val="0"/>
        </w:numPr>
        <w:ind w:left="864" w:hanging="864"/>
        <w:rPr>
          <w:lang w:val="en-US"/>
        </w:rPr>
      </w:pPr>
      <w:r w:rsidRPr="00045592">
        <w:t xml:space="preserve">Issue </w:t>
      </w:r>
      <w:r>
        <w:t>2</w:t>
      </w:r>
      <w:r w:rsidRPr="00045592">
        <w:t>-</w:t>
      </w:r>
      <w:r>
        <w:t>2-1</w:t>
      </w:r>
      <w:r w:rsidRPr="00045592">
        <w:t xml:space="preserve">: </w:t>
      </w:r>
      <w:r w:rsidR="005E7C21">
        <w:t>UE RF architecture</w:t>
      </w:r>
    </w:p>
    <w:p w14:paraId="7FFA93AB" w14:textId="7D031E76" w:rsidR="009B1CA3" w:rsidRDefault="009B1CA3" w:rsidP="009B1C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8F1511">
        <w:rPr>
          <w:rFonts w:eastAsia="宋体"/>
          <w:szCs w:val="24"/>
          <w:lang w:eastAsia="zh-CN"/>
        </w:rPr>
        <w:t>Proposa</w:t>
      </w:r>
      <w:r>
        <w:rPr>
          <w:rFonts w:eastAsia="宋体"/>
          <w:szCs w:val="24"/>
          <w:lang w:eastAsia="zh-CN"/>
        </w:rPr>
        <w:t>l</w:t>
      </w:r>
      <w:r w:rsidRPr="008F1511">
        <w:rPr>
          <w:rFonts w:eastAsia="宋体"/>
          <w:szCs w:val="24"/>
          <w:lang w:eastAsia="zh-CN"/>
        </w:rPr>
        <w:t xml:space="preserve">: </w:t>
      </w:r>
    </w:p>
    <w:p w14:paraId="7E083587" w14:textId="77FD69B2" w:rsidR="002C034C" w:rsidRPr="002C034C" w:rsidRDefault="005E7C21" w:rsidP="002C034C">
      <w:pPr>
        <w:pStyle w:val="aff8"/>
        <w:numPr>
          <w:ilvl w:val="1"/>
          <w:numId w:val="4"/>
        </w:numPr>
        <w:ind w:firstLineChars="0"/>
        <w:rPr>
          <w:rFonts w:eastAsia="宋体"/>
          <w:szCs w:val="24"/>
          <w:lang w:eastAsia="zh-CN"/>
        </w:rPr>
      </w:pPr>
      <w:r w:rsidRPr="002C034C">
        <w:rPr>
          <w:rFonts w:eastAsia="宋体" w:hint="eastAsia"/>
          <w:szCs w:val="24"/>
          <w:lang w:eastAsia="zh-CN"/>
        </w:rPr>
        <w:t>P</w:t>
      </w:r>
      <w:r w:rsidRPr="002C034C">
        <w:rPr>
          <w:rFonts w:eastAsia="宋体"/>
          <w:szCs w:val="24"/>
          <w:lang w:eastAsia="zh-CN"/>
        </w:rPr>
        <w:t xml:space="preserve">roposal 1: </w:t>
      </w:r>
      <w:r w:rsidR="002C034C" w:rsidRPr="002C034C">
        <w:rPr>
          <w:rFonts w:eastAsia="宋体"/>
          <w:szCs w:val="24"/>
          <w:lang w:eastAsia="zh-CN"/>
        </w:rPr>
        <w:t>(Huawei, OPPO)</w:t>
      </w:r>
    </w:p>
    <w:p w14:paraId="7BB47F43" w14:textId="1927F144" w:rsidR="005E7C21" w:rsidRDefault="005E7C21" w:rsidP="002C034C">
      <w:pPr>
        <w:pStyle w:val="aff8"/>
        <w:numPr>
          <w:ilvl w:val="2"/>
          <w:numId w:val="4"/>
        </w:numPr>
        <w:overflowPunct/>
        <w:autoSpaceDE/>
        <w:autoSpaceDN/>
        <w:adjustRightInd/>
        <w:spacing w:after="120"/>
        <w:ind w:firstLineChars="0"/>
        <w:textAlignment w:val="auto"/>
        <w:rPr>
          <w:rFonts w:eastAsia="宋体"/>
          <w:szCs w:val="24"/>
          <w:lang w:eastAsia="zh-CN"/>
        </w:rPr>
      </w:pPr>
      <w:r w:rsidRPr="005E7C21">
        <w:rPr>
          <w:rFonts w:eastAsia="宋体"/>
          <w:szCs w:val="24"/>
          <w:lang w:eastAsia="zh-CN"/>
        </w:rPr>
        <w:t>Single PA structure for intra-band non-contiguous SL CA is sufficient in Rel-19.</w:t>
      </w:r>
    </w:p>
    <w:p w14:paraId="721BDE86" w14:textId="786556C9" w:rsidR="007E4F28" w:rsidRDefault="007E4F28" w:rsidP="007E4F28">
      <w:pPr>
        <w:pStyle w:val="aff8"/>
        <w:numPr>
          <w:ilvl w:val="1"/>
          <w:numId w:val="4"/>
        </w:numPr>
        <w:spacing w:after="120"/>
        <w:ind w:firstLineChars="0"/>
        <w:rPr>
          <w:rFonts w:eastAsia="宋体"/>
          <w:szCs w:val="24"/>
          <w:lang w:eastAsia="zh-CN"/>
        </w:rPr>
      </w:pPr>
      <w:r w:rsidRPr="007E4F28">
        <w:rPr>
          <w:rFonts w:eastAsia="宋体"/>
          <w:szCs w:val="24"/>
          <w:lang w:eastAsia="zh-CN"/>
        </w:rPr>
        <w:t xml:space="preserve">Proposal </w:t>
      </w:r>
      <w:r>
        <w:rPr>
          <w:rFonts w:eastAsia="宋体"/>
          <w:szCs w:val="24"/>
          <w:lang w:eastAsia="zh-CN"/>
        </w:rPr>
        <w:t>2</w:t>
      </w:r>
      <w:r w:rsidRPr="007E4F28">
        <w:rPr>
          <w:rFonts w:eastAsia="宋体"/>
          <w:szCs w:val="24"/>
          <w:lang w:eastAsia="zh-CN"/>
        </w:rPr>
        <w:t xml:space="preserve">: </w:t>
      </w:r>
      <w:r>
        <w:rPr>
          <w:rFonts w:eastAsia="宋体" w:hint="eastAsia"/>
          <w:szCs w:val="24"/>
          <w:lang w:eastAsia="zh-CN"/>
        </w:rPr>
        <w:t>(</w:t>
      </w:r>
      <w:r>
        <w:rPr>
          <w:rFonts w:eastAsia="宋体"/>
          <w:szCs w:val="24"/>
          <w:lang w:eastAsia="zh-CN"/>
        </w:rPr>
        <w:t>Xiaomi)</w:t>
      </w:r>
    </w:p>
    <w:p w14:paraId="2C96A34C" w14:textId="77777777" w:rsidR="007E4F28" w:rsidRDefault="007E4F28" w:rsidP="007E4F28">
      <w:pPr>
        <w:pStyle w:val="aff8"/>
        <w:numPr>
          <w:ilvl w:val="2"/>
          <w:numId w:val="4"/>
        </w:numPr>
        <w:spacing w:after="120"/>
        <w:ind w:firstLineChars="0"/>
        <w:rPr>
          <w:rFonts w:eastAsia="宋体"/>
          <w:szCs w:val="24"/>
          <w:lang w:eastAsia="zh-CN"/>
        </w:rPr>
      </w:pPr>
      <w:r w:rsidRPr="007E4F28">
        <w:rPr>
          <w:rFonts w:eastAsia="宋体"/>
          <w:szCs w:val="24"/>
          <w:lang w:eastAsia="zh-CN"/>
        </w:rPr>
        <w:t>MPR for PC3 SL intra-band non-contiguous CA should be specified based on both of 1Tx antenna architecture and 2Tx antenna architecture.</w:t>
      </w:r>
    </w:p>
    <w:p w14:paraId="2F87FF25" w14:textId="2A0354FC" w:rsidR="005E7C21" w:rsidRPr="007E4F28" w:rsidRDefault="007E4F28" w:rsidP="007E4F28">
      <w:pPr>
        <w:pStyle w:val="aff8"/>
        <w:numPr>
          <w:ilvl w:val="2"/>
          <w:numId w:val="4"/>
        </w:numPr>
        <w:spacing w:after="120"/>
        <w:ind w:firstLineChars="0"/>
        <w:rPr>
          <w:rFonts w:eastAsia="宋体"/>
          <w:szCs w:val="24"/>
          <w:lang w:eastAsia="zh-CN"/>
        </w:rPr>
      </w:pPr>
      <w:r w:rsidRPr="007E4F28">
        <w:rPr>
          <w:szCs w:val="24"/>
          <w:lang w:eastAsia="zh-CN"/>
        </w:rPr>
        <w:t>MPR for PC2 SL intra-band non-contiguous CA should be first specified based on 2Tx antenna architecture, it needs further discuss whether MPR for PC2 SL intra-band non-contiguous CA should be specified based on 1Tx antenna architecture.</w:t>
      </w:r>
    </w:p>
    <w:p w14:paraId="061F16BD" w14:textId="34CAC5F6" w:rsidR="002C034C" w:rsidRDefault="007E4F28" w:rsidP="007E4F28">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3: </w:t>
      </w:r>
      <w:r w:rsidR="002C034C">
        <w:rPr>
          <w:rFonts w:eastAsia="宋体"/>
          <w:szCs w:val="24"/>
          <w:lang w:eastAsia="zh-CN"/>
        </w:rPr>
        <w:t>(LGE, Meta)</w:t>
      </w:r>
    </w:p>
    <w:p w14:paraId="2B5CC893" w14:textId="614525DF" w:rsidR="007E4F28" w:rsidRDefault="007E4F28" w:rsidP="002C034C">
      <w:pPr>
        <w:pStyle w:val="aff8"/>
        <w:numPr>
          <w:ilvl w:val="2"/>
          <w:numId w:val="4"/>
        </w:numPr>
        <w:overflowPunct/>
        <w:autoSpaceDE/>
        <w:autoSpaceDN/>
        <w:adjustRightInd/>
        <w:spacing w:after="120"/>
        <w:ind w:firstLineChars="0"/>
        <w:textAlignment w:val="auto"/>
        <w:rPr>
          <w:rFonts w:eastAsia="宋体"/>
          <w:szCs w:val="24"/>
          <w:lang w:eastAsia="zh-CN"/>
        </w:rPr>
      </w:pPr>
      <w:r w:rsidRPr="007E4F28">
        <w:rPr>
          <w:rFonts w:eastAsia="宋体"/>
          <w:szCs w:val="24"/>
          <w:lang w:eastAsia="zh-CN"/>
        </w:rPr>
        <w:t>Specify PC2 MPR considering both single Tx and dual Tx, and PC3 MPR.</w:t>
      </w:r>
      <w:r>
        <w:rPr>
          <w:rFonts w:eastAsia="宋体"/>
          <w:szCs w:val="24"/>
          <w:lang w:eastAsia="zh-CN"/>
        </w:rPr>
        <w:t xml:space="preserve"> </w:t>
      </w:r>
    </w:p>
    <w:p w14:paraId="7C9F65CB" w14:textId="49E87EFD" w:rsidR="002C034C" w:rsidRDefault="007E4F28" w:rsidP="007E4F28">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4: </w:t>
      </w:r>
      <w:r w:rsidR="002C034C">
        <w:rPr>
          <w:rFonts w:eastAsia="宋体"/>
          <w:szCs w:val="24"/>
          <w:lang w:eastAsia="zh-CN"/>
        </w:rPr>
        <w:t>(VIVO)</w:t>
      </w:r>
    </w:p>
    <w:p w14:paraId="22C36280" w14:textId="4C17D8E4" w:rsidR="007E4F28" w:rsidRDefault="007E4F28" w:rsidP="002C034C">
      <w:pPr>
        <w:pStyle w:val="aff8"/>
        <w:numPr>
          <w:ilvl w:val="2"/>
          <w:numId w:val="4"/>
        </w:numPr>
        <w:overflowPunct/>
        <w:autoSpaceDE/>
        <w:autoSpaceDN/>
        <w:adjustRightInd/>
        <w:spacing w:after="120"/>
        <w:ind w:firstLineChars="0"/>
        <w:textAlignment w:val="auto"/>
        <w:rPr>
          <w:rFonts w:eastAsia="宋体"/>
          <w:szCs w:val="24"/>
          <w:lang w:eastAsia="zh-CN"/>
        </w:rPr>
      </w:pPr>
      <w:r w:rsidRPr="007E4F28">
        <w:rPr>
          <w:rFonts w:eastAsia="宋体"/>
          <w:szCs w:val="24"/>
          <w:lang w:eastAsia="zh-CN"/>
        </w:rPr>
        <w:t>To start the work for PC2/PC3 SL intra-band non-contiguous CA, decide the RF architectures first.</w:t>
      </w:r>
      <w:r>
        <w:rPr>
          <w:rFonts w:eastAsia="宋体"/>
          <w:szCs w:val="24"/>
          <w:lang w:eastAsia="zh-CN"/>
        </w:rPr>
        <w:t xml:space="preserve"> </w:t>
      </w:r>
    </w:p>
    <w:p w14:paraId="0FCFD839" w14:textId="33A6B549" w:rsidR="00F472D0" w:rsidRDefault="00F472D0" w:rsidP="00D57D35">
      <w:pPr>
        <w:rPr>
          <w:lang w:eastAsia="zh-CN"/>
        </w:rPr>
      </w:pPr>
    </w:p>
    <w:p w14:paraId="1D857C4D" w14:textId="0D21AF19" w:rsidR="00F472D0" w:rsidRPr="00F472D0" w:rsidRDefault="00F472D0" w:rsidP="00D57D35">
      <w:pPr>
        <w:rPr>
          <w:b/>
          <w:lang w:eastAsia="zh-CN"/>
        </w:rPr>
      </w:pPr>
      <w:r w:rsidRPr="00F472D0">
        <w:rPr>
          <w:b/>
          <w:highlight w:val="yellow"/>
          <w:lang w:eastAsia="zh-CN"/>
        </w:rPr>
        <w:t>Further clarification and WF:</w:t>
      </w:r>
    </w:p>
    <w:p w14:paraId="5B87D0A4" w14:textId="09B0F3F8" w:rsidR="00D57D35" w:rsidRDefault="00D57D35" w:rsidP="00D57D35">
      <w:pPr>
        <w:rPr>
          <w:lang w:eastAsia="zh-CN"/>
        </w:rPr>
      </w:pPr>
      <w:r>
        <w:rPr>
          <w:lang w:eastAsia="zh-CN"/>
        </w:rPr>
        <w:t>Similarly, for Rel-19 sidelink CA, based on the assumption of both 1TX and 2TX</w:t>
      </w:r>
      <w:r w:rsidR="003C2DD1">
        <w:rPr>
          <w:lang w:eastAsia="zh-CN"/>
        </w:rPr>
        <w:t xml:space="preserve"> for intra-band non-contiguous NR CA</w:t>
      </w:r>
      <w:r>
        <w:rPr>
          <w:lang w:eastAsia="zh-CN"/>
        </w:rPr>
        <w:t>, with different implementation of 1LO and 2LO for 2TX cases, below   different cases are listed:</w:t>
      </w:r>
    </w:p>
    <w:p w14:paraId="0D5716B9" w14:textId="77777777" w:rsidR="003C2DD1" w:rsidRDefault="003C2DD1" w:rsidP="003C2DD1">
      <w:pPr>
        <w:pStyle w:val="aff8"/>
        <w:numPr>
          <w:ilvl w:val="0"/>
          <w:numId w:val="4"/>
        </w:numPr>
        <w:ind w:firstLineChars="0"/>
        <w:rPr>
          <w:lang w:eastAsia="zh-CN"/>
        </w:rPr>
      </w:pPr>
      <w:r>
        <w:rPr>
          <w:rFonts w:hint="eastAsia"/>
          <w:lang w:eastAsia="zh-CN"/>
        </w:rPr>
        <w:t>O</w:t>
      </w:r>
      <w:r>
        <w:rPr>
          <w:lang w:eastAsia="zh-CN"/>
        </w:rPr>
        <w:t>ption 1: 1PA + 1LO</w:t>
      </w:r>
    </w:p>
    <w:p w14:paraId="610F771F" w14:textId="77777777" w:rsidR="003C2DD1" w:rsidRDefault="003C2DD1" w:rsidP="003C2DD1">
      <w:pPr>
        <w:pStyle w:val="aff8"/>
        <w:ind w:left="936" w:firstLineChars="0" w:firstLine="0"/>
        <w:jc w:val="center"/>
        <w:rPr>
          <w:lang w:eastAsia="zh-CN"/>
        </w:rPr>
      </w:pPr>
      <w:r>
        <w:rPr>
          <w:noProof/>
          <w:lang w:eastAsia="zh-CN"/>
        </w:rPr>
        <w:lastRenderedPageBreak/>
        <w:drawing>
          <wp:inline distT="0" distB="0" distL="0" distR="0" wp14:anchorId="677066F9" wp14:editId="4F004224">
            <wp:extent cx="3038355" cy="1402912"/>
            <wp:effectExtent l="0" t="0" r="0" b="6985"/>
            <wp:docPr id="1511463249" name="图片 185" descr="스크린샷, 원,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463249" name="图片 185" descr="스크린샷, 원, 디자인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8380" cy="1412158"/>
                    </a:xfrm>
                    <a:prstGeom prst="rect">
                      <a:avLst/>
                    </a:prstGeom>
                    <a:noFill/>
                  </pic:spPr>
                </pic:pic>
              </a:graphicData>
            </a:graphic>
          </wp:inline>
        </w:drawing>
      </w:r>
    </w:p>
    <w:p w14:paraId="2959B7C8" w14:textId="5FC76A5F" w:rsidR="003C2DD1" w:rsidRDefault="003C2DD1" w:rsidP="003C2DD1">
      <w:pPr>
        <w:pStyle w:val="aff8"/>
        <w:ind w:left="936" w:firstLineChars="0" w:firstLine="0"/>
        <w:jc w:val="center"/>
        <w:rPr>
          <w:lang w:eastAsia="zh-CN"/>
        </w:rPr>
      </w:pPr>
      <w:r>
        <w:rPr>
          <w:rFonts w:hint="eastAsia"/>
          <w:lang w:eastAsia="zh-CN"/>
        </w:rPr>
        <w:t>F</w:t>
      </w:r>
      <w:r>
        <w:rPr>
          <w:lang w:eastAsia="zh-CN"/>
        </w:rPr>
        <w:t>igure 2-a PC2/PC3 intra-band non-contiguous CA assumption of 1PA+1LO</w:t>
      </w:r>
    </w:p>
    <w:p w14:paraId="71EC2D20" w14:textId="77777777" w:rsidR="003C2DD1" w:rsidRDefault="003C2DD1" w:rsidP="003C2DD1">
      <w:pPr>
        <w:pStyle w:val="aff8"/>
        <w:numPr>
          <w:ilvl w:val="0"/>
          <w:numId w:val="4"/>
        </w:numPr>
        <w:ind w:firstLineChars="0"/>
        <w:rPr>
          <w:lang w:eastAsia="zh-CN"/>
        </w:rPr>
      </w:pPr>
      <w:r>
        <w:rPr>
          <w:rFonts w:hint="eastAsia"/>
          <w:lang w:eastAsia="zh-CN"/>
        </w:rPr>
        <w:t>O</w:t>
      </w:r>
      <w:r>
        <w:rPr>
          <w:lang w:eastAsia="zh-CN"/>
        </w:rPr>
        <w:t xml:space="preserve">ption 2: 2PA + 2LO, </w:t>
      </w:r>
    </w:p>
    <w:p w14:paraId="0C8C0AAE" w14:textId="77777777" w:rsidR="003C2DD1" w:rsidRDefault="003C2DD1" w:rsidP="003C2DD1">
      <w:pPr>
        <w:pStyle w:val="aff8"/>
        <w:ind w:left="936" w:firstLineChars="0" w:firstLine="0"/>
        <w:jc w:val="center"/>
        <w:rPr>
          <w:lang w:eastAsia="zh-CN"/>
        </w:rPr>
      </w:pPr>
      <w:r>
        <w:rPr>
          <w:noProof/>
          <w:lang w:eastAsia="zh-CN"/>
        </w:rPr>
        <w:drawing>
          <wp:inline distT="0" distB="0" distL="0" distR="0" wp14:anchorId="3E549F2B" wp14:editId="4F6B0B76">
            <wp:extent cx="2478829" cy="2199189"/>
            <wp:effectExtent l="0" t="0" r="0" b="0"/>
            <wp:docPr id="48580643" name="图片 301" descr="스크린샷, 원, 천체, 구체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0643" name="图片 301" descr="스크린샷, 원, 천체, 구체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1979" cy="2210856"/>
                    </a:xfrm>
                    <a:prstGeom prst="rect">
                      <a:avLst/>
                    </a:prstGeom>
                    <a:noFill/>
                  </pic:spPr>
                </pic:pic>
              </a:graphicData>
            </a:graphic>
          </wp:inline>
        </w:drawing>
      </w:r>
    </w:p>
    <w:p w14:paraId="738277F8" w14:textId="21483679" w:rsidR="003C2DD1" w:rsidRPr="009E53D1" w:rsidRDefault="003C2DD1" w:rsidP="003C2DD1">
      <w:pPr>
        <w:pStyle w:val="aff8"/>
        <w:ind w:left="936" w:firstLineChars="0" w:firstLine="0"/>
        <w:jc w:val="center"/>
        <w:rPr>
          <w:lang w:eastAsia="zh-CN"/>
        </w:rPr>
      </w:pPr>
      <w:r>
        <w:rPr>
          <w:rFonts w:hint="eastAsia"/>
          <w:lang w:eastAsia="zh-CN"/>
        </w:rPr>
        <w:t>F</w:t>
      </w:r>
      <w:r>
        <w:rPr>
          <w:lang w:eastAsia="zh-CN"/>
        </w:rPr>
        <w:t>igure 2-b PC2/PC3 intra-band non-contiguous CA assumption of 2PA+2LO</w:t>
      </w:r>
    </w:p>
    <w:p w14:paraId="6F415F39" w14:textId="77777777" w:rsidR="003C2DD1" w:rsidRDefault="003C2DD1" w:rsidP="003C2DD1">
      <w:pPr>
        <w:pStyle w:val="aff8"/>
        <w:numPr>
          <w:ilvl w:val="0"/>
          <w:numId w:val="4"/>
        </w:numPr>
        <w:ind w:firstLineChars="0"/>
        <w:rPr>
          <w:lang w:eastAsia="zh-CN"/>
        </w:rPr>
      </w:pPr>
      <w:r>
        <w:rPr>
          <w:lang w:eastAsia="zh-CN"/>
        </w:rPr>
        <w:t>Option 3: 2PA + 1LO</w:t>
      </w:r>
    </w:p>
    <w:p w14:paraId="39EF10E8" w14:textId="77777777" w:rsidR="003C2DD1" w:rsidRDefault="003C2DD1" w:rsidP="003C2DD1">
      <w:pPr>
        <w:pStyle w:val="aff8"/>
        <w:ind w:left="936" w:firstLineChars="0" w:firstLine="0"/>
        <w:jc w:val="center"/>
        <w:rPr>
          <w:lang w:eastAsia="zh-CN"/>
        </w:rPr>
      </w:pPr>
      <w:r>
        <w:rPr>
          <w:noProof/>
          <w:lang w:eastAsia="zh-CN"/>
        </w:rPr>
        <w:drawing>
          <wp:inline distT="0" distB="0" distL="0" distR="0" wp14:anchorId="58A39BB6" wp14:editId="179979E6">
            <wp:extent cx="2540643" cy="1623925"/>
            <wp:effectExtent l="0" t="0" r="0" b="0"/>
            <wp:docPr id="377051633" name="图片 344" descr="스크린샷, 달, 원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051633" name="图片 344" descr="스크린샷, 달, 원이(가) 표시된 사진&#10;&#10;자동 생성된 설명"/>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7154" cy="1628087"/>
                    </a:xfrm>
                    <a:prstGeom prst="rect">
                      <a:avLst/>
                    </a:prstGeom>
                    <a:noFill/>
                  </pic:spPr>
                </pic:pic>
              </a:graphicData>
            </a:graphic>
          </wp:inline>
        </w:drawing>
      </w:r>
    </w:p>
    <w:p w14:paraId="23687038" w14:textId="51089D05" w:rsidR="003C2DD1" w:rsidRPr="009E53D1" w:rsidRDefault="003C2DD1" w:rsidP="003C2DD1">
      <w:pPr>
        <w:pStyle w:val="aff8"/>
        <w:ind w:left="936" w:firstLineChars="0" w:firstLine="0"/>
        <w:jc w:val="center"/>
        <w:rPr>
          <w:lang w:eastAsia="zh-CN"/>
        </w:rPr>
      </w:pPr>
      <w:r>
        <w:rPr>
          <w:rFonts w:hint="eastAsia"/>
          <w:lang w:eastAsia="zh-CN"/>
        </w:rPr>
        <w:t>F</w:t>
      </w:r>
      <w:r>
        <w:rPr>
          <w:lang w:eastAsia="zh-CN"/>
        </w:rPr>
        <w:t>igure 2-c PC2/PC3 intra-band non-contiguous CA assumption of 2PA+1LO</w:t>
      </w:r>
    </w:p>
    <w:p w14:paraId="78A5E94F" w14:textId="77777777" w:rsidR="003C2DD1" w:rsidRDefault="003C2DD1" w:rsidP="003C2DD1">
      <w:pPr>
        <w:rPr>
          <w:lang w:eastAsia="zh-CN"/>
        </w:rPr>
      </w:pPr>
      <w:r>
        <w:rPr>
          <w:rFonts w:hint="eastAsia"/>
          <w:lang w:eastAsia="zh-CN"/>
        </w:rPr>
        <w:t>S</w:t>
      </w:r>
      <w:r>
        <w:rPr>
          <w:lang w:eastAsia="zh-CN"/>
        </w:rPr>
        <w:t>imilar as previous issue, as only 70</w:t>
      </w:r>
      <w:r>
        <w:rPr>
          <w:rFonts w:hint="eastAsia"/>
          <w:lang w:eastAsia="zh-CN"/>
        </w:rPr>
        <w:t>MHz</w:t>
      </w:r>
      <w:r>
        <w:rPr>
          <w:lang w:eastAsia="zh-CN"/>
        </w:rPr>
        <w:t xml:space="preserve"> needs to be supported, hence the following WF is proposed:</w:t>
      </w:r>
    </w:p>
    <w:p w14:paraId="0FF47B28" w14:textId="77777777" w:rsidR="003C2DD1" w:rsidRPr="00352D8B" w:rsidRDefault="003C2DD1" w:rsidP="003C2DD1">
      <w:pPr>
        <w:rPr>
          <w:b/>
          <w:highlight w:val="yellow"/>
          <w:lang w:eastAsia="zh-CN"/>
        </w:rPr>
      </w:pPr>
      <w:r w:rsidRPr="00352D8B">
        <w:rPr>
          <w:rFonts w:hint="eastAsia"/>
          <w:b/>
          <w:highlight w:val="yellow"/>
          <w:lang w:eastAsia="zh-CN"/>
        </w:rPr>
        <w:t>W</w:t>
      </w:r>
      <w:r w:rsidRPr="00352D8B">
        <w:rPr>
          <w:b/>
          <w:highlight w:val="yellow"/>
          <w:lang w:eastAsia="zh-CN"/>
        </w:rPr>
        <w:t>F:</w:t>
      </w:r>
    </w:p>
    <w:p w14:paraId="11DA19ED" w14:textId="463DCBB2" w:rsidR="00CA6CB6" w:rsidRDefault="00CA6CB6" w:rsidP="00CA6CB6">
      <w:pPr>
        <w:pStyle w:val="aff8"/>
        <w:numPr>
          <w:ilvl w:val="1"/>
          <w:numId w:val="41"/>
        </w:numPr>
        <w:ind w:firstLineChars="0"/>
        <w:rPr>
          <w:b/>
          <w:highlight w:val="yellow"/>
          <w:lang w:eastAsia="zh-CN"/>
        </w:rPr>
      </w:pPr>
      <w:r w:rsidRPr="00352D8B">
        <w:rPr>
          <w:rFonts w:hint="eastAsia"/>
          <w:b/>
          <w:highlight w:val="yellow"/>
          <w:lang w:eastAsia="zh-CN"/>
        </w:rPr>
        <w:t>F</w:t>
      </w:r>
      <w:r w:rsidRPr="00352D8B">
        <w:rPr>
          <w:b/>
          <w:highlight w:val="yellow"/>
          <w:lang w:eastAsia="zh-CN"/>
        </w:rPr>
        <w:t>or PC3</w:t>
      </w:r>
      <w:r>
        <w:rPr>
          <w:b/>
          <w:highlight w:val="yellow"/>
          <w:lang w:eastAsia="zh-CN"/>
        </w:rPr>
        <w:t xml:space="preserve"> and PC2</w:t>
      </w:r>
      <w:r w:rsidRPr="00352D8B">
        <w:rPr>
          <w:b/>
          <w:highlight w:val="yellow"/>
          <w:lang w:eastAsia="zh-CN"/>
        </w:rPr>
        <w:t xml:space="preserve"> intra-band non-contiguous CA, it is proposed</w:t>
      </w:r>
      <w:r>
        <w:rPr>
          <w:b/>
          <w:highlight w:val="yellow"/>
          <w:lang w:eastAsia="zh-CN"/>
        </w:rPr>
        <w:t xml:space="preserve"> to use</w:t>
      </w:r>
      <w:r w:rsidRPr="00352D8B">
        <w:rPr>
          <w:b/>
          <w:highlight w:val="yellow"/>
          <w:lang w:eastAsia="zh-CN"/>
        </w:rPr>
        <w:t xml:space="preserve"> </w:t>
      </w:r>
      <w:r>
        <w:rPr>
          <w:b/>
          <w:highlight w:val="yellow"/>
          <w:lang w:eastAsia="zh-CN"/>
        </w:rPr>
        <w:t>Option1</w:t>
      </w:r>
      <w:r w:rsidRPr="00352D8B">
        <w:rPr>
          <w:b/>
          <w:highlight w:val="yellow"/>
          <w:lang w:eastAsia="zh-CN"/>
        </w:rPr>
        <w:t xml:space="preserve"> </w:t>
      </w:r>
      <w:r>
        <w:rPr>
          <w:b/>
          <w:highlight w:val="yellow"/>
          <w:lang w:eastAsia="zh-CN"/>
        </w:rPr>
        <w:t xml:space="preserve">and Option 2 </w:t>
      </w:r>
      <w:r w:rsidRPr="00352D8B">
        <w:rPr>
          <w:b/>
          <w:highlight w:val="yellow"/>
          <w:lang w:eastAsia="zh-CN"/>
        </w:rPr>
        <w:t xml:space="preserve">as a </w:t>
      </w:r>
      <w:r>
        <w:rPr>
          <w:b/>
          <w:highlight w:val="yellow"/>
          <w:lang w:eastAsia="zh-CN"/>
        </w:rPr>
        <w:t>starting point</w:t>
      </w:r>
      <w:r w:rsidRPr="00352D8B">
        <w:rPr>
          <w:b/>
          <w:highlight w:val="yellow"/>
          <w:lang w:eastAsia="zh-CN"/>
        </w:rPr>
        <w:t xml:space="preserve"> assumption for MPR/A-MPR simulation. </w:t>
      </w:r>
    </w:p>
    <w:p w14:paraId="2A002ECC" w14:textId="4F8829A0" w:rsidR="00CA6CB6" w:rsidRPr="00CA6CB6" w:rsidRDefault="00CA6CB6" w:rsidP="00CA6CB6">
      <w:pPr>
        <w:pStyle w:val="aff8"/>
        <w:numPr>
          <w:ilvl w:val="1"/>
          <w:numId w:val="41"/>
        </w:numPr>
        <w:ind w:firstLineChars="0"/>
        <w:rPr>
          <w:b/>
          <w:highlight w:val="yellow"/>
          <w:lang w:eastAsia="zh-CN"/>
        </w:rPr>
      </w:pPr>
      <w:r w:rsidRPr="00AF7985">
        <w:rPr>
          <w:b/>
          <w:lang w:eastAsia="zh-CN"/>
        </w:rPr>
        <w:t>RAN4</w:t>
      </w:r>
      <w:r>
        <w:rPr>
          <w:b/>
          <w:lang w:eastAsia="zh-CN"/>
        </w:rPr>
        <w:t xml:space="preserve"> can consider all candidate RF architectures to derive PC3/PC2 MPR/A-MPR requirements for intra-band non-contiguous CA. </w:t>
      </w:r>
    </w:p>
    <w:p w14:paraId="35B1BB10" w14:textId="06F98E26" w:rsidR="00CA6CB6" w:rsidRDefault="00CA6CB6" w:rsidP="00CA6CB6">
      <w:pPr>
        <w:pStyle w:val="aff8"/>
        <w:numPr>
          <w:ilvl w:val="1"/>
          <w:numId w:val="41"/>
        </w:numPr>
        <w:ind w:firstLineChars="0"/>
        <w:rPr>
          <w:b/>
          <w:highlight w:val="yellow"/>
          <w:lang w:eastAsia="zh-CN"/>
        </w:rPr>
      </w:pPr>
      <w:r>
        <w:rPr>
          <w:rFonts w:eastAsiaTheme="minorEastAsia" w:hint="eastAsia"/>
          <w:b/>
          <w:highlight w:val="yellow"/>
          <w:lang w:eastAsia="zh-CN"/>
        </w:rPr>
        <w:t>F</w:t>
      </w:r>
      <w:r>
        <w:rPr>
          <w:rFonts w:eastAsiaTheme="minorEastAsia"/>
          <w:b/>
          <w:highlight w:val="yellow"/>
          <w:lang w:eastAsia="zh-CN"/>
        </w:rPr>
        <w:t>urther discuss these options in the next meeting.</w:t>
      </w:r>
    </w:p>
    <w:p w14:paraId="6B181B56" w14:textId="789494F5" w:rsidR="00685997" w:rsidRPr="00CF77F7" w:rsidRDefault="00685997" w:rsidP="00685997">
      <w:pPr>
        <w:pStyle w:val="4"/>
        <w:numPr>
          <w:ilvl w:val="0"/>
          <w:numId w:val="0"/>
        </w:numPr>
        <w:ind w:left="864" w:hanging="864"/>
        <w:rPr>
          <w:lang w:val="en-US"/>
        </w:rPr>
      </w:pPr>
      <w:r w:rsidRPr="00045592">
        <w:t xml:space="preserve">Issue </w:t>
      </w:r>
      <w:r>
        <w:t>2</w:t>
      </w:r>
      <w:r w:rsidRPr="00045592">
        <w:t>-</w:t>
      </w:r>
      <w:r>
        <w:t>2-</w:t>
      </w:r>
      <w:r w:rsidR="00D02D2E">
        <w:t>2</w:t>
      </w:r>
      <w:r w:rsidRPr="00045592">
        <w:t xml:space="preserve">: </w:t>
      </w:r>
      <w:r w:rsidR="00D02D2E">
        <w:t>Simulation assumption</w:t>
      </w:r>
    </w:p>
    <w:p w14:paraId="680EEE13" w14:textId="276057D1" w:rsidR="00884802" w:rsidRPr="008A7E3B" w:rsidRDefault="00884802" w:rsidP="00685997">
      <w:pPr>
        <w:pStyle w:val="aff8"/>
        <w:numPr>
          <w:ilvl w:val="0"/>
          <w:numId w:val="4"/>
        </w:numPr>
        <w:overflowPunct/>
        <w:autoSpaceDE/>
        <w:autoSpaceDN/>
        <w:adjustRightInd/>
        <w:spacing w:after="120"/>
        <w:ind w:left="720" w:firstLineChars="0"/>
        <w:textAlignment w:val="auto"/>
        <w:rPr>
          <w:lang w:eastAsia="ja-JP"/>
        </w:rPr>
      </w:pPr>
      <w:r>
        <w:rPr>
          <w:rFonts w:eastAsia="宋体"/>
          <w:szCs w:val="24"/>
          <w:lang w:eastAsia="zh-CN"/>
        </w:rPr>
        <w:t>Proposals:</w:t>
      </w:r>
    </w:p>
    <w:p w14:paraId="3615BAB4" w14:textId="78482EE9" w:rsidR="008A7E3B" w:rsidRPr="00884802" w:rsidRDefault="008A7E3B" w:rsidP="008A7E3B">
      <w:pPr>
        <w:pStyle w:val="aff8"/>
        <w:numPr>
          <w:ilvl w:val="1"/>
          <w:numId w:val="4"/>
        </w:numPr>
        <w:overflowPunct/>
        <w:autoSpaceDE/>
        <w:autoSpaceDN/>
        <w:adjustRightInd/>
        <w:spacing w:after="120"/>
        <w:ind w:firstLineChars="0"/>
        <w:textAlignment w:val="auto"/>
        <w:rPr>
          <w:lang w:eastAsia="ja-JP"/>
        </w:rPr>
      </w:pPr>
      <w:r>
        <w:rPr>
          <w:rFonts w:eastAsiaTheme="minorEastAsia" w:hint="eastAsia"/>
          <w:lang w:eastAsia="zh-CN"/>
        </w:rPr>
        <w:lastRenderedPageBreak/>
        <w:t>P</w:t>
      </w:r>
      <w:r>
        <w:rPr>
          <w:rFonts w:eastAsiaTheme="minorEastAsia"/>
          <w:lang w:eastAsia="zh-CN"/>
        </w:rPr>
        <w:t>roposal 1: (Meta)</w:t>
      </w:r>
    </w:p>
    <w:p w14:paraId="3100DE7C" w14:textId="77777777" w:rsidR="008A7E3B" w:rsidRPr="008A7E3B" w:rsidRDefault="008A7E3B" w:rsidP="008A7E3B">
      <w:pPr>
        <w:pStyle w:val="aff8"/>
        <w:numPr>
          <w:ilvl w:val="0"/>
          <w:numId w:val="4"/>
        </w:numPr>
        <w:spacing w:after="60"/>
        <w:ind w:firstLineChars="0"/>
        <w:jc w:val="center"/>
        <w:rPr>
          <w:b/>
        </w:rPr>
      </w:pPr>
      <w:r w:rsidRPr="008A7E3B">
        <w:rPr>
          <w:b/>
        </w:rPr>
        <w:t>Table 1. Simulation assumption for NR SL CA operation in Rel-19</w:t>
      </w: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6"/>
        <w:gridCol w:w="6345"/>
      </w:tblGrid>
      <w:tr w:rsidR="008A7E3B" w14:paraId="192587C4" w14:textId="77777777" w:rsidTr="0098778E">
        <w:trPr>
          <w:trHeight w:val="126"/>
          <w:jc w:val="center"/>
        </w:trPr>
        <w:tc>
          <w:tcPr>
            <w:tcW w:w="2586" w:type="dxa"/>
            <w:shd w:val="clear" w:color="auto" w:fill="auto"/>
          </w:tcPr>
          <w:p w14:paraId="0964193C" w14:textId="77777777" w:rsidR="008A7E3B" w:rsidRDefault="008A7E3B" w:rsidP="0098778E">
            <w:pPr>
              <w:keepNext/>
              <w:keepLines/>
              <w:pBdr>
                <w:top w:val="nil"/>
                <w:left w:val="nil"/>
                <w:bottom w:val="nil"/>
                <w:right w:val="nil"/>
                <w:between w:val="nil"/>
              </w:pBdr>
              <w:spacing w:after="0"/>
              <w:jc w:val="center"/>
              <w:rPr>
                <w:color w:val="000000"/>
              </w:rPr>
            </w:pPr>
            <w:proofErr w:type="spellStart"/>
            <w:r>
              <w:rPr>
                <w:color w:val="000000"/>
              </w:rPr>
              <w:t>Center</w:t>
            </w:r>
            <w:proofErr w:type="spellEnd"/>
            <w:r>
              <w:rPr>
                <w:color w:val="000000"/>
              </w:rPr>
              <w:t xml:space="preserve"> frequency</w:t>
            </w:r>
          </w:p>
        </w:tc>
        <w:tc>
          <w:tcPr>
            <w:tcW w:w="6345" w:type="dxa"/>
            <w:shd w:val="clear" w:color="auto" w:fill="auto"/>
          </w:tcPr>
          <w:p w14:paraId="6028D2A2" w14:textId="77777777" w:rsidR="008A7E3B" w:rsidRDefault="008A7E3B" w:rsidP="0098778E">
            <w:pPr>
              <w:keepNext/>
              <w:keepLines/>
              <w:pBdr>
                <w:top w:val="nil"/>
                <w:left w:val="nil"/>
                <w:bottom w:val="nil"/>
                <w:right w:val="nil"/>
                <w:between w:val="nil"/>
              </w:pBdr>
              <w:spacing w:after="0"/>
              <w:rPr>
                <w:color w:val="000000"/>
              </w:rPr>
            </w:pPr>
            <w:r>
              <w:rPr>
                <w:color w:val="000000"/>
              </w:rPr>
              <w:t>5.</w:t>
            </w:r>
            <w:r>
              <w:t>9</w:t>
            </w:r>
            <w:r>
              <w:rPr>
                <w:color w:val="000000"/>
              </w:rPr>
              <w:t>GHz</w:t>
            </w:r>
          </w:p>
        </w:tc>
      </w:tr>
      <w:tr w:rsidR="008A7E3B" w14:paraId="08340B60" w14:textId="77777777" w:rsidTr="0098778E">
        <w:trPr>
          <w:trHeight w:val="128"/>
          <w:jc w:val="center"/>
        </w:trPr>
        <w:tc>
          <w:tcPr>
            <w:tcW w:w="2586" w:type="dxa"/>
            <w:shd w:val="clear" w:color="auto" w:fill="auto"/>
          </w:tcPr>
          <w:p w14:paraId="4FD627CB" w14:textId="77777777" w:rsidR="008A7E3B" w:rsidRDefault="008A7E3B" w:rsidP="0098778E">
            <w:pPr>
              <w:keepNext/>
              <w:keepLines/>
              <w:pBdr>
                <w:top w:val="nil"/>
                <w:left w:val="nil"/>
                <w:bottom w:val="nil"/>
                <w:right w:val="nil"/>
                <w:between w:val="nil"/>
              </w:pBdr>
              <w:spacing w:after="0"/>
              <w:jc w:val="center"/>
              <w:rPr>
                <w:color w:val="000000"/>
              </w:rPr>
            </w:pPr>
            <w:r>
              <w:rPr>
                <w:color w:val="000000"/>
              </w:rPr>
              <w:t>Bandwidth</w:t>
            </w:r>
          </w:p>
        </w:tc>
        <w:tc>
          <w:tcPr>
            <w:tcW w:w="6345" w:type="dxa"/>
            <w:shd w:val="clear" w:color="auto" w:fill="auto"/>
          </w:tcPr>
          <w:p w14:paraId="65C17C6C" w14:textId="77777777" w:rsidR="008A7E3B" w:rsidRDefault="008A7E3B" w:rsidP="0098778E">
            <w:pPr>
              <w:keepNext/>
              <w:keepLines/>
              <w:pBdr>
                <w:top w:val="nil"/>
                <w:left w:val="nil"/>
                <w:bottom w:val="nil"/>
                <w:right w:val="nil"/>
                <w:between w:val="nil"/>
              </w:pBdr>
              <w:spacing w:after="0"/>
              <w:rPr>
                <w:color w:val="000000"/>
              </w:rPr>
            </w:pPr>
            <w:r>
              <w:rPr>
                <w:color w:val="000000"/>
              </w:rPr>
              <w:t>Intra-band contiguous CA: per CC (10/20/30/40MHz), Aggregated CBW: Table 5.2.3-1 (up to 70MHz CBW)</w:t>
            </w:r>
          </w:p>
          <w:p w14:paraId="4ACF27BB" w14:textId="77777777" w:rsidR="008A7E3B" w:rsidRDefault="008A7E3B" w:rsidP="0098778E">
            <w:pPr>
              <w:keepNext/>
              <w:keepLines/>
              <w:pBdr>
                <w:top w:val="nil"/>
                <w:left w:val="nil"/>
                <w:bottom w:val="nil"/>
                <w:right w:val="nil"/>
                <w:between w:val="nil"/>
              </w:pBdr>
              <w:spacing w:after="0"/>
              <w:rPr>
                <w:color w:val="000000"/>
              </w:rPr>
            </w:pPr>
            <w:r>
              <w:rPr>
                <w:color w:val="000000"/>
              </w:rPr>
              <w:t>Intra-band non-contiguous CA : 10MHz+10MHz or 10MHz +20MHz</w:t>
            </w:r>
          </w:p>
        </w:tc>
      </w:tr>
      <w:tr w:rsidR="008A7E3B" w14:paraId="43ED7F4C" w14:textId="77777777" w:rsidTr="0098778E">
        <w:trPr>
          <w:trHeight w:val="146"/>
          <w:jc w:val="center"/>
        </w:trPr>
        <w:tc>
          <w:tcPr>
            <w:tcW w:w="2586" w:type="dxa"/>
            <w:shd w:val="clear" w:color="auto" w:fill="auto"/>
          </w:tcPr>
          <w:p w14:paraId="4FA51E91" w14:textId="77777777" w:rsidR="008A7E3B" w:rsidRDefault="008A7E3B" w:rsidP="0098778E">
            <w:pPr>
              <w:keepNext/>
              <w:keepLines/>
              <w:pBdr>
                <w:top w:val="nil"/>
                <w:left w:val="nil"/>
                <w:bottom w:val="nil"/>
                <w:right w:val="nil"/>
                <w:between w:val="nil"/>
              </w:pBdr>
              <w:spacing w:after="0"/>
              <w:jc w:val="center"/>
              <w:rPr>
                <w:color w:val="000000"/>
              </w:rPr>
            </w:pPr>
            <w:r>
              <w:rPr>
                <w:color w:val="000000"/>
              </w:rPr>
              <w:t>Maximum output power for aggregated CBW</w:t>
            </w:r>
          </w:p>
        </w:tc>
        <w:tc>
          <w:tcPr>
            <w:tcW w:w="6345" w:type="dxa"/>
            <w:shd w:val="clear" w:color="auto" w:fill="auto"/>
          </w:tcPr>
          <w:p w14:paraId="0C927F77" w14:textId="77777777" w:rsidR="008A7E3B" w:rsidRDefault="008A7E3B" w:rsidP="0098778E">
            <w:pPr>
              <w:keepNext/>
              <w:keepLines/>
              <w:pBdr>
                <w:top w:val="nil"/>
                <w:left w:val="nil"/>
                <w:bottom w:val="nil"/>
                <w:right w:val="nil"/>
                <w:between w:val="nil"/>
              </w:pBdr>
              <w:spacing w:after="0"/>
              <w:rPr>
                <w:color w:val="000000"/>
              </w:rPr>
            </w:pPr>
            <w:r>
              <w:rPr>
                <w:color w:val="000000"/>
              </w:rPr>
              <w:t>Intra-band contiguous SL-CA: 26dBm</w:t>
            </w:r>
          </w:p>
          <w:p w14:paraId="6B30A316" w14:textId="64936528" w:rsidR="008A7E3B" w:rsidRDefault="008A7E3B" w:rsidP="0098778E">
            <w:pPr>
              <w:keepNext/>
              <w:keepLines/>
              <w:pBdr>
                <w:top w:val="nil"/>
                <w:left w:val="nil"/>
                <w:bottom w:val="nil"/>
                <w:right w:val="nil"/>
                <w:between w:val="nil"/>
              </w:pBdr>
              <w:spacing w:after="0"/>
              <w:rPr>
                <w:color w:val="000000"/>
              </w:rPr>
            </w:pPr>
            <w:r>
              <w:rPr>
                <w:color w:val="000000"/>
              </w:rPr>
              <w:t>Intra-band non-contiguous SL-CA: 23dBm</w:t>
            </w:r>
            <w:r w:rsidR="00A26E29" w:rsidRPr="00A26E29">
              <w:rPr>
                <w:color w:val="000000"/>
                <w:highlight w:val="yellow"/>
              </w:rPr>
              <w:t>/26dBm</w:t>
            </w:r>
          </w:p>
        </w:tc>
      </w:tr>
      <w:tr w:rsidR="008A7E3B" w14:paraId="754BFAEC" w14:textId="77777777" w:rsidTr="0098778E">
        <w:trPr>
          <w:trHeight w:val="141"/>
          <w:jc w:val="center"/>
        </w:trPr>
        <w:tc>
          <w:tcPr>
            <w:tcW w:w="2586" w:type="dxa"/>
            <w:shd w:val="clear" w:color="auto" w:fill="auto"/>
          </w:tcPr>
          <w:p w14:paraId="09396DA4" w14:textId="77777777" w:rsidR="008A7E3B" w:rsidRDefault="008A7E3B" w:rsidP="0098778E">
            <w:pPr>
              <w:keepNext/>
              <w:keepLines/>
              <w:pBdr>
                <w:top w:val="nil"/>
                <w:left w:val="nil"/>
                <w:bottom w:val="nil"/>
                <w:right w:val="nil"/>
                <w:between w:val="nil"/>
              </w:pBdr>
              <w:spacing w:after="0"/>
              <w:jc w:val="center"/>
              <w:rPr>
                <w:color w:val="000000"/>
              </w:rPr>
            </w:pPr>
            <w:r>
              <w:rPr>
                <w:color w:val="000000"/>
              </w:rPr>
              <w:t>Numerology</w:t>
            </w:r>
          </w:p>
        </w:tc>
        <w:tc>
          <w:tcPr>
            <w:tcW w:w="6345" w:type="dxa"/>
            <w:shd w:val="clear" w:color="auto" w:fill="auto"/>
          </w:tcPr>
          <w:p w14:paraId="7B2FD6AF" w14:textId="77777777" w:rsidR="008A7E3B" w:rsidRDefault="008A7E3B" w:rsidP="0098778E">
            <w:pPr>
              <w:keepNext/>
              <w:keepLines/>
              <w:pBdr>
                <w:top w:val="nil"/>
                <w:left w:val="nil"/>
                <w:bottom w:val="nil"/>
                <w:right w:val="nil"/>
                <w:between w:val="nil"/>
              </w:pBdr>
              <w:spacing w:after="0"/>
              <w:rPr>
                <w:color w:val="000000"/>
              </w:rPr>
            </w:pPr>
            <w:r>
              <w:rPr>
                <w:color w:val="000000"/>
              </w:rPr>
              <w:t>15 kHz/30kHz/60kHz</w:t>
            </w:r>
          </w:p>
        </w:tc>
      </w:tr>
      <w:tr w:rsidR="008A7E3B" w14:paraId="000FFCD8" w14:textId="77777777" w:rsidTr="0098778E">
        <w:trPr>
          <w:trHeight w:val="151"/>
          <w:jc w:val="center"/>
        </w:trPr>
        <w:tc>
          <w:tcPr>
            <w:tcW w:w="2586" w:type="dxa"/>
            <w:shd w:val="clear" w:color="auto" w:fill="auto"/>
          </w:tcPr>
          <w:p w14:paraId="7EE6199B" w14:textId="77777777" w:rsidR="008A7E3B" w:rsidRDefault="008A7E3B" w:rsidP="0098778E">
            <w:pPr>
              <w:keepNext/>
              <w:keepLines/>
              <w:pBdr>
                <w:top w:val="nil"/>
                <w:left w:val="nil"/>
                <w:bottom w:val="nil"/>
                <w:right w:val="nil"/>
                <w:between w:val="nil"/>
              </w:pBdr>
              <w:spacing w:after="0"/>
              <w:jc w:val="center"/>
              <w:rPr>
                <w:color w:val="000000"/>
              </w:rPr>
            </w:pPr>
            <w:r>
              <w:rPr>
                <w:color w:val="000000"/>
              </w:rPr>
              <w:t>Modulation per CC</w:t>
            </w:r>
          </w:p>
        </w:tc>
        <w:tc>
          <w:tcPr>
            <w:tcW w:w="6345" w:type="dxa"/>
            <w:shd w:val="clear" w:color="auto" w:fill="auto"/>
          </w:tcPr>
          <w:p w14:paraId="5C714279" w14:textId="77777777" w:rsidR="008A7E3B" w:rsidRDefault="008A7E3B" w:rsidP="0098778E">
            <w:pPr>
              <w:keepNext/>
              <w:keepLines/>
              <w:pBdr>
                <w:top w:val="nil"/>
                <w:left w:val="nil"/>
                <w:bottom w:val="nil"/>
                <w:right w:val="nil"/>
                <w:between w:val="nil"/>
              </w:pBdr>
              <w:spacing w:after="0"/>
              <w:rPr>
                <w:color w:val="000000"/>
              </w:rPr>
            </w:pPr>
            <w:r>
              <w:rPr>
                <w:color w:val="000000"/>
              </w:rPr>
              <w:t>QPSK/16QAM/64QAM/256QAM</w:t>
            </w:r>
          </w:p>
        </w:tc>
      </w:tr>
      <w:tr w:rsidR="008A7E3B" w14:paraId="2BADE94D" w14:textId="77777777" w:rsidTr="0098778E">
        <w:trPr>
          <w:trHeight w:val="153"/>
          <w:jc w:val="center"/>
        </w:trPr>
        <w:tc>
          <w:tcPr>
            <w:tcW w:w="2586" w:type="dxa"/>
            <w:shd w:val="clear" w:color="auto" w:fill="auto"/>
          </w:tcPr>
          <w:p w14:paraId="006398A1" w14:textId="77777777" w:rsidR="008A7E3B" w:rsidRDefault="008A7E3B" w:rsidP="0098778E">
            <w:pPr>
              <w:keepNext/>
              <w:keepLines/>
              <w:pBdr>
                <w:top w:val="nil"/>
                <w:left w:val="nil"/>
                <w:bottom w:val="nil"/>
                <w:right w:val="nil"/>
                <w:between w:val="nil"/>
              </w:pBdr>
              <w:spacing w:after="0"/>
              <w:jc w:val="center"/>
              <w:rPr>
                <w:color w:val="000000"/>
              </w:rPr>
            </w:pPr>
            <w:r>
              <w:rPr>
                <w:color w:val="000000"/>
              </w:rPr>
              <w:t>Waveform</w:t>
            </w:r>
          </w:p>
        </w:tc>
        <w:tc>
          <w:tcPr>
            <w:tcW w:w="6345" w:type="dxa"/>
            <w:shd w:val="clear" w:color="auto" w:fill="auto"/>
          </w:tcPr>
          <w:p w14:paraId="07E307C6" w14:textId="77777777" w:rsidR="008A7E3B" w:rsidRDefault="008A7E3B" w:rsidP="0098778E">
            <w:pPr>
              <w:keepNext/>
              <w:keepLines/>
              <w:pBdr>
                <w:top w:val="nil"/>
                <w:left w:val="nil"/>
                <w:bottom w:val="nil"/>
                <w:right w:val="nil"/>
                <w:between w:val="nil"/>
              </w:pBdr>
              <w:spacing w:after="0"/>
              <w:rPr>
                <w:color w:val="000000"/>
              </w:rPr>
            </w:pPr>
            <w:r>
              <w:rPr>
                <w:color w:val="000000"/>
              </w:rPr>
              <w:t>CP-OFDM</w:t>
            </w:r>
          </w:p>
        </w:tc>
      </w:tr>
      <w:tr w:rsidR="008A7E3B" w14:paraId="0AF8AD09" w14:textId="77777777" w:rsidTr="0098778E">
        <w:trPr>
          <w:trHeight w:val="153"/>
          <w:jc w:val="center"/>
        </w:trPr>
        <w:tc>
          <w:tcPr>
            <w:tcW w:w="2586" w:type="dxa"/>
            <w:shd w:val="clear" w:color="auto" w:fill="auto"/>
          </w:tcPr>
          <w:p w14:paraId="49DC007C" w14:textId="77777777" w:rsidR="008A7E3B" w:rsidRDefault="008A7E3B" w:rsidP="0098778E">
            <w:pPr>
              <w:keepNext/>
              <w:keepLines/>
              <w:pBdr>
                <w:top w:val="nil"/>
                <w:left w:val="nil"/>
                <w:bottom w:val="nil"/>
                <w:right w:val="nil"/>
                <w:between w:val="nil"/>
              </w:pBdr>
              <w:spacing w:after="0"/>
              <w:jc w:val="center"/>
              <w:rPr>
                <w:color w:val="000000"/>
              </w:rPr>
            </w:pPr>
            <w:r>
              <w:rPr>
                <w:color w:val="000000"/>
              </w:rPr>
              <w:t>ACLR</w:t>
            </w:r>
          </w:p>
        </w:tc>
        <w:tc>
          <w:tcPr>
            <w:tcW w:w="6345" w:type="dxa"/>
            <w:shd w:val="clear" w:color="auto" w:fill="auto"/>
          </w:tcPr>
          <w:p w14:paraId="180B779E" w14:textId="3A8339A5" w:rsidR="008A7E3B" w:rsidRDefault="008A7E3B" w:rsidP="0098778E">
            <w:pPr>
              <w:keepNext/>
              <w:keepLines/>
              <w:pBdr>
                <w:top w:val="nil"/>
                <w:left w:val="nil"/>
                <w:bottom w:val="nil"/>
                <w:right w:val="nil"/>
                <w:between w:val="nil"/>
              </w:pBdr>
              <w:spacing w:after="0"/>
              <w:rPr>
                <w:color w:val="000000"/>
              </w:rPr>
            </w:pPr>
            <w:r>
              <w:rPr>
                <w:color w:val="000000"/>
              </w:rPr>
              <w:t>31dBc</w:t>
            </w:r>
            <w:r w:rsidR="003C2DD1">
              <w:rPr>
                <w:color w:val="000000"/>
              </w:rPr>
              <w:t xml:space="preserve"> for PC2 30dBc for PC3</w:t>
            </w:r>
          </w:p>
        </w:tc>
      </w:tr>
      <w:tr w:rsidR="008A7E3B" w14:paraId="33B30569" w14:textId="77777777" w:rsidTr="0098778E">
        <w:trPr>
          <w:trHeight w:val="140"/>
          <w:jc w:val="center"/>
        </w:trPr>
        <w:tc>
          <w:tcPr>
            <w:tcW w:w="2586" w:type="dxa"/>
            <w:shd w:val="clear" w:color="auto" w:fill="auto"/>
          </w:tcPr>
          <w:p w14:paraId="0112F46F" w14:textId="77777777" w:rsidR="008A7E3B" w:rsidRDefault="008A7E3B" w:rsidP="0098778E">
            <w:pPr>
              <w:keepNext/>
              <w:keepLines/>
              <w:pBdr>
                <w:top w:val="nil"/>
                <w:left w:val="nil"/>
                <w:bottom w:val="nil"/>
                <w:right w:val="nil"/>
                <w:between w:val="nil"/>
              </w:pBdr>
              <w:spacing w:after="0"/>
              <w:jc w:val="center"/>
              <w:rPr>
                <w:color w:val="000000"/>
              </w:rPr>
            </w:pPr>
            <w:r>
              <w:rPr>
                <w:color w:val="000000"/>
              </w:rPr>
              <w:t>Carrier leakage</w:t>
            </w:r>
          </w:p>
        </w:tc>
        <w:tc>
          <w:tcPr>
            <w:tcW w:w="6345" w:type="dxa"/>
            <w:shd w:val="clear" w:color="auto" w:fill="auto"/>
          </w:tcPr>
          <w:p w14:paraId="4F3808B6" w14:textId="77777777" w:rsidR="008A7E3B" w:rsidRDefault="008A7E3B" w:rsidP="0098778E">
            <w:pPr>
              <w:keepNext/>
              <w:keepLines/>
              <w:pBdr>
                <w:top w:val="nil"/>
                <w:left w:val="nil"/>
                <w:bottom w:val="nil"/>
                <w:right w:val="nil"/>
                <w:between w:val="nil"/>
              </w:pBdr>
              <w:spacing w:after="0"/>
              <w:rPr>
                <w:color w:val="000000"/>
              </w:rPr>
            </w:pPr>
            <w:r>
              <w:rPr>
                <w:color w:val="000000"/>
              </w:rPr>
              <w:t>34dBc</w:t>
            </w:r>
          </w:p>
        </w:tc>
      </w:tr>
      <w:tr w:rsidR="008A7E3B" w14:paraId="39C56DC3" w14:textId="77777777" w:rsidTr="0098778E">
        <w:trPr>
          <w:trHeight w:val="150"/>
          <w:jc w:val="center"/>
        </w:trPr>
        <w:tc>
          <w:tcPr>
            <w:tcW w:w="2586" w:type="dxa"/>
            <w:shd w:val="clear" w:color="auto" w:fill="auto"/>
          </w:tcPr>
          <w:p w14:paraId="75E36389" w14:textId="77777777" w:rsidR="008A7E3B" w:rsidRDefault="008A7E3B" w:rsidP="0098778E">
            <w:pPr>
              <w:keepNext/>
              <w:keepLines/>
              <w:pBdr>
                <w:top w:val="nil"/>
                <w:left w:val="nil"/>
                <w:bottom w:val="nil"/>
                <w:right w:val="nil"/>
                <w:between w:val="nil"/>
              </w:pBdr>
              <w:spacing w:after="0"/>
              <w:jc w:val="center"/>
              <w:rPr>
                <w:color w:val="000000"/>
              </w:rPr>
            </w:pPr>
            <w:r>
              <w:rPr>
                <w:color w:val="000000"/>
              </w:rPr>
              <w:t>IQ image</w:t>
            </w:r>
          </w:p>
        </w:tc>
        <w:tc>
          <w:tcPr>
            <w:tcW w:w="6345" w:type="dxa"/>
            <w:shd w:val="clear" w:color="auto" w:fill="auto"/>
          </w:tcPr>
          <w:p w14:paraId="2F6E692B" w14:textId="77777777" w:rsidR="008A7E3B" w:rsidRDefault="008A7E3B" w:rsidP="0098778E">
            <w:pPr>
              <w:keepNext/>
              <w:keepLines/>
              <w:pBdr>
                <w:top w:val="nil"/>
                <w:left w:val="nil"/>
                <w:bottom w:val="nil"/>
                <w:right w:val="nil"/>
                <w:between w:val="nil"/>
              </w:pBdr>
              <w:spacing w:after="0"/>
              <w:rPr>
                <w:color w:val="000000"/>
              </w:rPr>
            </w:pPr>
            <w:r>
              <w:rPr>
                <w:color w:val="000000"/>
              </w:rPr>
              <w:t>25dBc</w:t>
            </w:r>
          </w:p>
        </w:tc>
      </w:tr>
      <w:tr w:rsidR="008A7E3B" w14:paraId="796B569A" w14:textId="77777777" w:rsidTr="0098778E">
        <w:trPr>
          <w:trHeight w:val="136"/>
          <w:jc w:val="center"/>
        </w:trPr>
        <w:tc>
          <w:tcPr>
            <w:tcW w:w="2586" w:type="dxa"/>
            <w:shd w:val="clear" w:color="auto" w:fill="auto"/>
          </w:tcPr>
          <w:p w14:paraId="6610B531" w14:textId="77777777" w:rsidR="008A7E3B" w:rsidRDefault="008A7E3B" w:rsidP="0098778E">
            <w:pPr>
              <w:keepNext/>
              <w:keepLines/>
              <w:pBdr>
                <w:top w:val="nil"/>
                <w:left w:val="nil"/>
                <w:bottom w:val="nil"/>
                <w:right w:val="nil"/>
                <w:between w:val="nil"/>
              </w:pBdr>
              <w:spacing w:after="0"/>
              <w:jc w:val="center"/>
              <w:rPr>
                <w:color w:val="000000"/>
              </w:rPr>
            </w:pPr>
            <w:r>
              <w:rPr>
                <w:color w:val="000000"/>
              </w:rPr>
              <w:t>CIM3</w:t>
            </w:r>
          </w:p>
        </w:tc>
        <w:tc>
          <w:tcPr>
            <w:tcW w:w="6345" w:type="dxa"/>
            <w:shd w:val="clear" w:color="auto" w:fill="auto"/>
          </w:tcPr>
          <w:p w14:paraId="2A041376" w14:textId="77777777" w:rsidR="008A7E3B" w:rsidRDefault="008A7E3B" w:rsidP="0098778E">
            <w:pPr>
              <w:keepNext/>
              <w:keepLines/>
              <w:pBdr>
                <w:top w:val="nil"/>
                <w:left w:val="nil"/>
                <w:bottom w:val="nil"/>
                <w:right w:val="nil"/>
                <w:between w:val="nil"/>
              </w:pBdr>
              <w:spacing w:after="0"/>
              <w:rPr>
                <w:color w:val="000000"/>
              </w:rPr>
            </w:pPr>
            <w:r>
              <w:rPr>
                <w:color w:val="000000"/>
              </w:rPr>
              <w:t>60dBc</w:t>
            </w:r>
          </w:p>
        </w:tc>
      </w:tr>
      <w:tr w:rsidR="008A7E3B" w14:paraId="05E8E9C0" w14:textId="77777777" w:rsidTr="0098778E">
        <w:trPr>
          <w:trHeight w:val="256"/>
          <w:jc w:val="center"/>
        </w:trPr>
        <w:tc>
          <w:tcPr>
            <w:tcW w:w="2586" w:type="dxa"/>
            <w:shd w:val="clear" w:color="auto" w:fill="auto"/>
          </w:tcPr>
          <w:p w14:paraId="25E64FC0" w14:textId="77777777" w:rsidR="008A7E3B" w:rsidRDefault="008A7E3B" w:rsidP="0098778E">
            <w:pPr>
              <w:keepNext/>
              <w:keepLines/>
              <w:pBdr>
                <w:top w:val="nil"/>
                <w:left w:val="nil"/>
                <w:bottom w:val="nil"/>
                <w:right w:val="nil"/>
                <w:between w:val="nil"/>
              </w:pBdr>
              <w:spacing w:after="0"/>
              <w:jc w:val="center"/>
              <w:rPr>
                <w:color w:val="000000"/>
              </w:rPr>
            </w:pPr>
            <w:r>
              <w:rPr>
                <w:color w:val="000000"/>
              </w:rPr>
              <w:t>PA calibration</w:t>
            </w:r>
          </w:p>
        </w:tc>
        <w:tc>
          <w:tcPr>
            <w:tcW w:w="6345" w:type="dxa"/>
            <w:shd w:val="clear" w:color="auto" w:fill="auto"/>
          </w:tcPr>
          <w:p w14:paraId="0F8E51B1" w14:textId="77777777" w:rsidR="008A7E3B" w:rsidRDefault="008A7E3B" w:rsidP="0098778E">
            <w:pPr>
              <w:keepNext/>
              <w:keepLines/>
              <w:pBdr>
                <w:top w:val="nil"/>
                <w:left w:val="nil"/>
                <w:bottom w:val="nil"/>
                <w:right w:val="nil"/>
                <w:between w:val="nil"/>
              </w:pBdr>
              <w:spacing w:after="0"/>
              <w:rPr>
                <w:color w:val="000000"/>
              </w:rPr>
            </w:pPr>
            <w:r>
              <w:rPr>
                <w:color w:val="000000"/>
              </w:rPr>
              <w:t>PA calibrated to deliver 30dBc ACLR for a fully allocated RBs in 20MHz QPSK DFT- S-OFDM waveform at 1 dB MPR.</w:t>
            </w:r>
          </w:p>
          <w:p w14:paraId="61E0BE14" w14:textId="77777777" w:rsidR="008A7E3B" w:rsidRDefault="008A7E3B" w:rsidP="0098778E">
            <w:pPr>
              <w:keepNext/>
              <w:keepLines/>
              <w:pBdr>
                <w:top w:val="nil"/>
                <w:left w:val="nil"/>
                <w:bottom w:val="nil"/>
                <w:right w:val="nil"/>
                <w:between w:val="nil"/>
              </w:pBdr>
              <w:spacing w:after="0"/>
              <w:rPr>
                <w:b/>
                <w:color w:val="000000"/>
              </w:rPr>
            </w:pPr>
            <w:r>
              <w:rPr>
                <w:color w:val="000000"/>
              </w:rPr>
              <w:t>This is based to share PA between LTE V2X and NR V2X at 5.9GHz as worst case.</w:t>
            </w:r>
          </w:p>
        </w:tc>
      </w:tr>
    </w:tbl>
    <w:p w14:paraId="1F7805AC" w14:textId="77777777" w:rsidR="00142E6B" w:rsidRDefault="00142E6B" w:rsidP="00142E6B">
      <w:pPr>
        <w:pStyle w:val="aff8"/>
        <w:overflowPunct/>
        <w:autoSpaceDE/>
        <w:autoSpaceDN/>
        <w:adjustRightInd/>
        <w:spacing w:after="120"/>
        <w:ind w:left="1656" w:firstLineChars="0" w:firstLine="0"/>
        <w:textAlignment w:val="auto"/>
        <w:rPr>
          <w:rFonts w:eastAsiaTheme="minorEastAsia"/>
          <w:lang w:eastAsia="zh-CN"/>
        </w:rPr>
      </w:pPr>
      <w:bookmarkStart w:id="1" w:name="_Ref162899317"/>
    </w:p>
    <w:p w14:paraId="255D60BC" w14:textId="67255D45" w:rsidR="00F04E15" w:rsidRPr="00F04E15" w:rsidRDefault="00F04E15" w:rsidP="00F04E15">
      <w:pPr>
        <w:pStyle w:val="aff8"/>
        <w:numPr>
          <w:ilvl w:val="1"/>
          <w:numId w:val="4"/>
        </w:numPr>
        <w:overflowPunct/>
        <w:autoSpaceDE/>
        <w:autoSpaceDN/>
        <w:adjustRightInd/>
        <w:spacing w:after="120"/>
        <w:ind w:firstLineChars="0"/>
        <w:textAlignment w:val="auto"/>
        <w:rPr>
          <w:rFonts w:eastAsiaTheme="minorEastAsia"/>
          <w:lang w:eastAsia="zh-CN"/>
        </w:rPr>
      </w:pPr>
      <w:r w:rsidRPr="00F04E15">
        <w:rPr>
          <w:rFonts w:eastAsiaTheme="minorEastAsia"/>
          <w:lang w:eastAsia="zh-CN"/>
        </w:rPr>
        <w:t xml:space="preserve">Proposal </w:t>
      </w:r>
      <w:r>
        <w:rPr>
          <w:rFonts w:eastAsiaTheme="minorEastAsia"/>
          <w:lang w:eastAsia="zh-CN"/>
        </w:rPr>
        <w:t>2 (</w:t>
      </w:r>
      <w:r>
        <w:rPr>
          <w:rFonts w:eastAsiaTheme="minorEastAsia" w:hint="eastAsia"/>
          <w:lang w:eastAsia="zh-CN"/>
        </w:rPr>
        <w:t>Huawei</w:t>
      </w:r>
      <w:r>
        <w:rPr>
          <w:rFonts w:eastAsiaTheme="minorEastAsia"/>
          <w:lang w:eastAsia="zh-CN"/>
        </w:rPr>
        <w:t>)</w:t>
      </w:r>
      <w:r w:rsidRPr="00F04E15">
        <w:rPr>
          <w:rFonts w:eastAsiaTheme="minorEastAsia"/>
          <w:lang w:eastAsia="zh-CN"/>
        </w:rPr>
        <w:t>: For the MPR evaluation of intra-band non-contiguous CA with PC2/PC3, the simulation assumptions as follows should be agreed</w:t>
      </w:r>
      <w:bookmarkEnd w:id="1"/>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0"/>
        <w:gridCol w:w="3498"/>
      </w:tblGrid>
      <w:tr w:rsidR="00F04E15" w14:paraId="73CE806A" w14:textId="77777777" w:rsidTr="0098778E">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0A54E40B" w14:textId="77777777" w:rsidR="00F04E15" w:rsidRDefault="00F04E15" w:rsidP="0098778E">
            <w:pPr>
              <w:keepNext/>
              <w:keepLines/>
              <w:snapToGrid w:val="0"/>
              <w:spacing w:after="0"/>
              <w:jc w:val="center"/>
              <w:rPr>
                <w:rFonts w:ascii="Arial" w:eastAsiaTheme="minorEastAsia" w:hAnsi="Arial" w:cs="Arial"/>
                <w:color w:val="000000"/>
                <w:sz w:val="18"/>
                <w:szCs w:val="18"/>
              </w:rPr>
            </w:pPr>
            <w:proofErr w:type="spellStart"/>
            <w:r>
              <w:rPr>
                <w:rFonts w:ascii="Arial" w:hAnsi="Arial" w:cs="Arial"/>
                <w:color w:val="000000"/>
                <w:sz w:val="18"/>
                <w:szCs w:val="18"/>
              </w:rPr>
              <w:t>Center</w:t>
            </w:r>
            <w:proofErr w:type="spellEnd"/>
            <w:r>
              <w:rPr>
                <w:rFonts w:ascii="Arial" w:hAnsi="Arial" w:cs="Arial"/>
                <w:color w:val="000000"/>
                <w:sz w:val="18"/>
                <w:szCs w:val="18"/>
              </w:rPr>
              <w:t xml:space="preserve"> frequency</w:t>
            </w:r>
          </w:p>
        </w:tc>
        <w:tc>
          <w:tcPr>
            <w:tcW w:w="3043" w:type="pct"/>
            <w:tcBorders>
              <w:top w:val="single" w:sz="8" w:space="0" w:color="auto"/>
              <w:left w:val="single" w:sz="4" w:space="0" w:color="000000"/>
              <w:bottom w:val="single" w:sz="4" w:space="0" w:color="000000"/>
              <w:right w:val="single" w:sz="8" w:space="0" w:color="auto"/>
            </w:tcBorders>
            <w:hideMark/>
          </w:tcPr>
          <w:p w14:paraId="75BD2201"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5.</w:t>
            </w:r>
            <w:r>
              <w:rPr>
                <w:rFonts w:ascii="Arial" w:hAnsi="Arial" w:cs="Arial"/>
                <w:sz w:val="18"/>
                <w:szCs w:val="18"/>
              </w:rPr>
              <w:t>9</w:t>
            </w:r>
            <w:r>
              <w:rPr>
                <w:rFonts w:ascii="Arial" w:hAnsi="Arial" w:cs="Arial"/>
                <w:color w:val="000000"/>
                <w:sz w:val="18"/>
                <w:szCs w:val="18"/>
              </w:rPr>
              <w:t>GHz</w:t>
            </w:r>
          </w:p>
        </w:tc>
      </w:tr>
      <w:tr w:rsidR="00F04E15" w14:paraId="1896A76F" w14:textId="77777777" w:rsidTr="0098778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4214CAE"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1C8797E3"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per CC: 10/20/30/40MHz</w:t>
            </w:r>
          </w:p>
          <w:p w14:paraId="18DAAFCA"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Aggregated CBW: Table 5.2.3-1 (up to 70MHz CBW)</w:t>
            </w:r>
          </w:p>
        </w:tc>
      </w:tr>
      <w:tr w:rsidR="00F04E15" w14:paraId="42692184" w14:textId="77777777" w:rsidTr="0098778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66A21900"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73A6005F" w14:textId="77777777" w:rsidR="00F04E15" w:rsidRPr="00B9662A" w:rsidRDefault="00F04E15" w:rsidP="0098778E">
            <w:pPr>
              <w:keepNext/>
              <w:keepLines/>
              <w:snapToGrid w:val="0"/>
              <w:spacing w:after="0"/>
              <w:jc w:val="center"/>
              <w:rPr>
                <w:rFonts w:ascii="Arial" w:hAnsi="Arial" w:cs="Arial"/>
                <w:color w:val="000000" w:themeColor="text1"/>
                <w:sz w:val="18"/>
                <w:szCs w:val="18"/>
              </w:rPr>
            </w:pPr>
            <w:r w:rsidRPr="00B9662A">
              <w:rPr>
                <w:rFonts w:ascii="Arial" w:hAnsi="Arial" w:cs="Arial"/>
                <w:color w:val="000000" w:themeColor="text1"/>
                <w:sz w:val="18"/>
                <w:szCs w:val="18"/>
              </w:rPr>
              <w:t>23dBm and 26dBm</w:t>
            </w:r>
          </w:p>
        </w:tc>
      </w:tr>
      <w:tr w:rsidR="00F04E15" w14:paraId="4B49A992" w14:textId="77777777" w:rsidTr="0098778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6379919"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2DF92D40" w14:textId="77777777" w:rsidR="00F04E15" w:rsidRPr="00B9662A" w:rsidRDefault="00F04E15" w:rsidP="0098778E">
            <w:pPr>
              <w:keepNext/>
              <w:keepLines/>
              <w:snapToGrid w:val="0"/>
              <w:spacing w:after="0"/>
              <w:jc w:val="center"/>
              <w:rPr>
                <w:rFonts w:ascii="Arial" w:hAnsi="Arial" w:cs="Arial"/>
                <w:color w:val="000000" w:themeColor="text1"/>
                <w:sz w:val="18"/>
                <w:szCs w:val="18"/>
              </w:rPr>
            </w:pPr>
            <w:r w:rsidRPr="00B9662A">
              <w:rPr>
                <w:rFonts w:ascii="Arial" w:hAnsi="Arial" w:cs="Arial"/>
                <w:color w:val="000000" w:themeColor="text1"/>
                <w:sz w:val="18"/>
                <w:szCs w:val="18"/>
              </w:rPr>
              <w:t>15 kHz/30kHz/60kHz</w:t>
            </w:r>
          </w:p>
        </w:tc>
      </w:tr>
      <w:tr w:rsidR="00F04E15" w14:paraId="02152E0E" w14:textId="77777777" w:rsidTr="0098778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63FB1E27"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33C0AF63" w14:textId="77777777" w:rsidR="00F04E15" w:rsidRPr="00B9662A" w:rsidRDefault="00F04E15" w:rsidP="0098778E">
            <w:pPr>
              <w:keepNext/>
              <w:keepLines/>
              <w:snapToGrid w:val="0"/>
              <w:spacing w:after="0"/>
              <w:jc w:val="center"/>
              <w:rPr>
                <w:rFonts w:ascii="Arial" w:hAnsi="Arial" w:cs="Arial"/>
                <w:color w:val="000000" w:themeColor="text1"/>
                <w:sz w:val="18"/>
                <w:szCs w:val="18"/>
              </w:rPr>
            </w:pPr>
            <w:r w:rsidRPr="00B9662A">
              <w:rPr>
                <w:rFonts w:ascii="Arial" w:hAnsi="Arial" w:cs="Arial"/>
                <w:color w:val="000000" w:themeColor="text1"/>
                <w:sz w:val="18"/>
                <w:szCs w:val="18"/>
              </w:rPr>
              <w:t>QPSK/16QAM/64QAM/256QAM</w:t>
            </w:r>
          </w:p>
        </w:tc>
      </w:tr>
      <w:tr w:rsidR="00F04E15" w14:paraId="22FFC875" w14:textId="77777777" w:rsidTr="0098778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1946E56"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365982E8" w14:textId="77777777" w:rsidR="00F04E15" w:rsidRPr="00B9662A" w:rsidRDefault="00F04E15" w:rsidP="0098778E">
            <w:pPr>
              <w:keepNext/>
              <w:keepLines/>
              <w:snapToGrid w:val="0"/>
              <w:spacing w:after="0"/>
              <w:jc w:val="center"/>
              <w:rPr>
                <w:rFonts w:ascii="Arial" w:hAnsi="Arial" w:cs="Arial"/>
                <w:color w:val="000000" w:themeColor="text1"/>
                <w:sz w:val="18"/>
                <w:szCs w:val="18"/>
              </w:rPr>
            </w:pPr>
            <w:r w:rsidRPr="00B9662A">
              <w:rPr>
                <w:rFonts w:ascii="Arial" w:hAnsi="Arial" w:cs="Arial"/>
                <w:color w:val="000000" w:themeColor="text1"/>
                <w:sz w:val="18"/>
                <w:szCs w:val="18"/>
              </w:rPr>
              <w:t>CP-OFDM</w:t>
            </w:r>
          </w:p>
        </w:tc>
      </w:tr>
      <w:tr w:rsidR="00F04E15" w14:paraId="654CEFB0" w14:textId="77777777" w:rsidTr="0098778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9B9F07E"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7D4BF041" w14:textId="77777777" w:rsidR="00F04E15" w:rsidRPr="00B9662A" w:rsidRDefault="00F04E15" w:rsidP="0098778E">
            <w:pPr>
              <w:keepNext/>
              <w:keepLines/>
              <w:snapToGrid w:val="0"/>
              <w:spacing w:after="0"/>
              <w:jc w:val="center"/>
              <w:rPr>
                <w:rFonts w:ascii="Arial" w:hAnsi="Arial" w:cs="Arial"/>
                <w:color w:val="000000" w:themeColor="text1"/>
                <w:sz w:val="18"/>
                <w:szCs w:val="18"/>
              </w:rPr>
            </w:pPr>
            <w:r w:rsidRPr="00B9662A">
              <w:rPr>
                <w:rFonts w:ascii="Arial" w:hAnsi="Arial" w:cs="Arial"/>
                <w:color w:val="000000" w:themeColor="text1"/>
                <w:sz w:val="18"/>
                <w:szCs w:val="18"/>
              </w:rPr>
              <w:t>34dBc or 25dBc</w:t>
            </w:r>
          </w:p>
        </w:tc>
      </w:tr>
      <w:tr w:rsidR="00F04E15" w14:paraId="0C2FFDC1" w14:textId="77777777" w:rsidTr="0098778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394195D"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739DEA3C"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25dBc</w:t>
            </w:r>
          </w:p>
        </w:tc>
      </w:tr>
      <w:tr w:rsidR="00F04E15" w14:paraId="1E723F69" w14:textId="77777777" w:rsidTr="0098778E">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82695A1"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6B470406"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60dBc</w:t>
            </w:r>
          </w:p>
        </w:tc>
      </w:tr>
      <w:tr w:rsidR="00F04E15" w14:paraId="5C6AFA25" w14:textId="77777777" w:rsidTr="0098778E">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1FF761E8" w14:textId="77777777" w:rsidR="00F04E15" w:rsidRDefault="00F04E15" w:rsidP="0098778E">
            <w:pPr>
              <w:keepNext/>
              <w:keepLines/>
              <w:snapToGrid w:val="0"/>
              <w:spacing w:after="0"/>
              <w:jc w:val="center"/>
              <w:rPr>
                <w:rFonts w:ascii="Arial" w:hAnsi="Arial" w:cs="Arial"/>
                <w:color w:val="000000"/>
                <w:sz w:val="18"/>
                <w:szCs w:val="18"/>
              </w:rPr>
            </w:pPr>
            <w:r>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7073D50C" w14:textId="77777777" w:rsidR="00F04E15" w:rsidRDefault="00F04E15" w:rsidP="0098778E">
            <w:pPr>
              <w:keepNext/>
              <w:keepLines/>
              <w:snapToGrid w:val="0"/>
              <w:spacing w:after="0"/>
              <w:rPr>
                <w:rFonts w:ascii="Arial" w:hAnsi="Arial" w:cs="Arial"/>
                <w:color w:val="000000"/>
                <w:sz w:val="18"/>
                <w:szCs w:val="18"/>
              </w:rPr>
            </w:pPr>
            <w:r>
              <w:rPr>
                <w:rFonts w:ascii="Arial" w:hAnsi="Arial" w:cs="Arial"/>
                <w:color w:val="000000"/>
                <w:sz w:val="18"/>
                <w:szCs w:val="18"/>
              </w:rPr>
              <w:t>PA calibrated to deliver 30dBc ACLR for a fully allocated RBs in 20MHz QPSK DFT- S-OFDM waveform at 1 dB MPR.</w:t>
            </w:r>
          </w:p>
          <w:p w14:paraId="26C13069" w14:textId="77777777" w:rsidR="00F04E15" w:rsidRDefault="00F04E15" w:rsidP="0098778E">
            <w:pPr>
              <w:keepNext/>
              <w:keepLines/>
              <w:snapToGrid w:val="0"/>
              <w:spacing w:after="0"/>
              <w:rPr>
                <w:rFonts w:ascii="Arial" w:hAnsi="Arial" w:cs="Arial"/>
                <w:b/>
                <w:color w:val="000000"/>
                <w:sz w:val="18"/>
                <w:szCs w:val="18"/>
              </w:rPr>
            </w:pPr>
            <w:r>
              <w:rPr>
                <w:rFonts w:ascii="Arial" w:hAnsi="Arial" w:cs="Arial"/>
                <w:color w:val="000000"/>
                <w:sz w:val="18"/>
                <w:szCs w:val="18"/>
              </w:rPr>
              <w:t>This is based to share PA between LTE V2X and NR V2X at 5.9GHz as worst case.</w:t>
            </w:r>
          </w:p>
        </w:tc>
      </w:tr>
    </w:tbl>
    <w:p w14:paraId="0FC6EA45" w14:textId="77777777" w:rsidR="00526C55" w:rsidRDefault="00526C55" w:rsidP="00526C55">
      <w:pPr>
        <w:pStyle w:val="affc"/>
        <w:overflowPunct/>
        <w:autoSpaceDE/>
        <w:autoSpaceDN/>
        <w:ind w:left="1656"/>
        <w:contextualSpacing w:val="0"/>
        <w:textAlignment w:val="auto"/>
        <w:rPr>
          <w:rFonts w:eastAsiaTheme="minorEastAsia"/>
          <w:lang w:eastAsia="zh-CN"/>
        </w:rPr>
      </w:pPr>
    </w:p>
    <w:p w14:paraId="3213C079" w14:textId="5D51338F" w:rsidR="00526C55" w:rsidRPr="00526C55" w:rsidRDefault="00526C55" w:rsidP="00526C55">
      <w:pPr>
        <w:pStyle w:val="affc"/>
        <w:numPr>
          <w:ilvl w:val="1"/>
          <w:numId w:val="4"/>
        </w:numPr>
        <w:overflowPunct/>
        <w:autoSpaceDE/>
        <w:autoSpaceDN/>
        <w:contextualSpacing w:val="0"/>
        <w:textAlignment w:val="auto"/>
        <w:rPr>
          <w:rFonts w:eastAsiaTheme="minorEastAsia"/>
          <w:lang w:eastAsia="zh-CN"/>
        </w:rPr>
      </w:pPr>
      <w:r w:rsidRPr="00526C55">
        <w:rPr>
          <w:rFonts w:eastAsiaTheme="minorEastAsia" w:hint="eastAsia"/>
          <w:lang w:eastAsia="zh-CN"/>
        </w:rPr>
        <w:t>Pro</w:t>
      </w:r>
      <w:r w:rsidRPr="00526C55">
        <w:rPr>
          <w:rFonts w:eastAsiaTheme="minorEastAsia"/>
          <w:lang w:eastAsia="zh-CN"/>
        </w:rPr>
        <w:t xml:space="preserve">posal </w:t>
      </w:r>
      <w:r>
        <w:rPr>
          <w:rFonts w:eastAsiaTheme="minorEastAsia"/>
          <w:lang w:eastAsia="zh-CN"/>
        </w:rPr>
        <w:t>3 (Xiaomi</w:t>
      </w:r>
      <w:r w:rsidR="00E47A8D">
        <w:rPr>
          <w:rFonts w:eastAsiaTheme="minorEastAsia"/>
          <w:lang w:eastAsia="zh-CN"/>
        </w:rPr>
        <w:t>, OPPO</w:t>
      </w:r>
      <w:r>
        <w:rPr>
          <w:rFonts w:eastAsiaTheme="minorEastAsia"/>
          <w:lang w:eastAsia="zh-CN"/>
        </w:rPr>
        <w:t>)</w:t>
      </w:r>
      <w:r w:rsidRPr="00526C55">
        <w:rPr>
          <w:rFonts w:eastAsiaTheme="minorEastAsia"/>
          <w:lang w:eastAsia="zh-CN"/>
        </w:rPr>
        <w:t>: Using the MPR/A-MPR simulation assumptions in Table 2.2-1 as starting point for PC2/PC3 SL intra-band non-contiguous:</w:t>
      </w:r>
    </w:p>
    <w:p w14:paraId="3ACBB4AE" w14:textId="77777777" w:rsidR="00526C55" w:rsidRPr="00526C55" w:rsidRDefault="00526C55" w:rsidP="00526C55">
      <w:pPr>
        <w:pStyle w:val="aff8"/>
        <w:numPr>
          <w:ilvl w:val="0"/>
          <w:numId w:val="4"/>
        </w:numPr>
        <w:ind w:firstLineChars="0"/>
        <w:jc w:val="center"/>
        <w:rPr>
          <w:rFonts w:eastAsia="等线"/>
          <w:b/>
          <w:lang w:eastAsia="zh-CN"/>
        </w:rPr>
      </w:pPr>
      <w:r w:rsidRPr="00526C55">
        <w:rPr>
          <w:b/>
          <w:lang w:val="en-US" w:eastAsia="ko-KR"/>
        </w:rPr>
        <w:t xml:space="preserve">Table 2.2-1 </w:t>
      </w:r>
      <w:r w:rsidRPr="00526C55">
        <w:rPr>
          <w:b/>
          <w:color w:val="000000"/>
        </w:rPr>
        <w:t>MPR/A-MPR simulation assumptions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09"/>
        <w:gridCol w:w="6120"/>
      </w:tblGrid>
      <w:tr w:rsidR="00526C55" w:rsidRPr="00AB3A13" w14:paraId="46B18352" w14:textId="77777777" w:rsidTr="0098778E">
        <w:trPr>
          <w:trHeight w:val="206"/>
          <w:jc w:val="center"/>
        </w:trPr>
        <w:tc>
          <w:tcPr>
            <w:tcW w:w="1822" w:type="pct"/>
            <w:tcBorders>
              <w:top w:val="single" w:sz="4" w:space="0" w:color="000000"/>
              <w:left w:val="single" w:sz="4" w:space="0" w:color="000000"/>
              <w:bottom w:val="single" w:sz="4" w:space="0" w:color="000000"/>
              <w:right w:val="single" w:sz="4" w:space="0" w:color="000000"/>
            </w:tcBorders>
            <w:hideMark/>
          </w:tcPr>
          <w:p w14:paraId="33DF3F11" w14:textId="77777777" w:rsidR="00526C55" w:rsidRPr="00AB3A13" w:rsidRDefault="00526C55" w:rsidP="0098778E">
            <w:pPr>
              <w:keepNext/>
              <w:keepLines/>
              <w:spacing w:after="0"/>
              <w:jc w:val="center"/>
              <w:rPr>
                <w:color w:val="000000"/>
                <w:szCs w:val="18"/>
              </w:rPr>
            </w:pPr>
            <w:proofErr w:type="spellStart"/>
            <w:r w:rsidRPr="00AB3A13">
              <w:rPr>
                <w:color w:val="000000"/>
                <w:szCs w:val="18"/>
              </w:rPr>
              <w:lastRenderedPageBreak/>
              <w:t>Center</w:t>
            </w:r>
            <w:proofErr w:type="spellEnd"/>
            <w:r w:rsidRPr="00AB3A13">
              <w:rPr>
                <w:color w:val="000000"/>
                <w:szCs w:val="18"/>
              </w:rPr>
              <w:t xml:space="preserve"> frequency</w:t>
            </w:r>
          </w:p>
        </w:tc>
        <w:tc>
          <w:tcPr>
            <w:tcW w:w="3178" w:type="pct"/>
            <w:tcBorders>
              <w:top w:val="single" w:sz="4" w:space="0" w:color="000000"/>
              <w:left w:val="single" w:sz="4" w:space="0" w:color="000000"/>
              <w:bottom w:val="single" w:sz="4" w:space="0" w:color="000000"/>
              <w:right w:val="single" w:sz="4" w:space="0" w:color="000000"/>
            </w:tcBorders>
            <w:hideMark/>
          </w:tcPr>
          <w:p w14:paraId="16835070" w14:textId="77777777" w:rsidR="00526C55" w:rsidRPr="00AB3A13" w:rsidRDefault="00526C55" w:rsidP="0098778E">
            <w:pPr>
              <w:keepNext/>
              <w:keepLines/>
              <w:spacing w:after="0"/>
              <w:jc w:val="center"/>
              <w:rPr>
                <w:color w:val="000000"/>
                <w:szCs w:val="18"/>
              </w:rPr>
            </w:pPr>
            <w:r w:rsidRPr="00AB3A13">
              <w:rPr>
                <w:color w:val="000000"/>
                <w:szCs w:val="18"/>
              </w:rPr>
              <w:t>5.</w:t>
            </w:r>
            <w:r w:rsidRPr="00AB3A13">
              <w:rPr>
                <w:szCs w:val="18"/>
              </w:rPr>
              <w:t>9</w:t>
            </w:r>
            <w:r w:rsidRPr="00AB3A13">
              <w:rPr>
                <w:color w:val="000000"/>
                <w:szCs w:val="18"/>
              </w:rPr>
              <w:t>GHz</w:t>
            </w:r>
          </w:p>
        </w:tc>
      </w:tr>
      <w:tr w:rsidR="00526C55" w:rsidRPr="00AB3A13" w14:paraId="42C95D98" w14:textId="77777777" w:rsidTr="0098778E">
        <w:trPr>
          <w:trHeight w:val="208"/>
          <w:jc w:val="center"/>
        </w:trPr>
        <w:tc>
          <w:tcPr>
            <w:tcW w:w="1822" w:type="pct"/>
            <w:tcBorders>
              <w:top w:val="single" w:sz="4" w:space="0" w:color="000000"/>
              <w:left w:val="single" w:sz="4" w:space="0" w:color="000000"/>
              <w:bottom w:val="single" w:sz="4" w:space="0" w:color="000000"/>
              <w:right w:val="single" w:sz="4" w:space="0" w:color="000000"/>
            </w:tcBorders>
            <w:hideMark/>
          </w:tcPr>
          <w:p w14:paraId="2307C831" w14:textId="77777777" w:rsidR="00526C55" w:rsidRPr="00AB3A13" w:rsidRDefault="00526C55" w:rsidP="0098778E">
            <w:pPr>
              <w:keepNext/>
              <w:keepLines/>
              <w:spacing w:after="0"/>
              <w:jc w:val="center"/>
              <w:rPr>
                <w:color w:val="000000"/>
                <w:szCs w:val="18"/>
              </w:rPr>
            </w:pPr>
            <w:r w:rsidRPr="00AB3A13">
              <w:rPr>
                <w:color w:val="000000"/>
                <w:szCs w:val="18"/>
              </w:rPr>
              <w:t xml:space="preserve">Bandwidth </w:t>
            </w:r>
          </w:p>
        </w:tc>
        <w:tc>
          <w:tcPr>
            <w:tcW w:w="3178" w:type="pct"/>
            <w:tcBorders>
              <w:top w:val="single" w:sz="4" w:space="0" w:color="000000"/>
              <w:left w:val="single" w:sz="4" w:space="0" w:color="000000"/>
              <w:bottom w:val="single" w:sz="4" w:space="0" w:color="000000"/>
              <w:right w:val="single" w:sz="4" w:space="0" w:color="000000"/>
            </w:tcBorders>
            <w:hideMark/>
          </w:tcPr>
          <w:p w14:paraId="7C97CCC0" w14:textId="1FF987F8" w:rsidR="00526C55" w:rsidRPr="00AB3A13" w:rsidRDefault="00526C55" w:rsidP="0098778E">
            <w:pPr>
              <w:keepNext/>
              <w:keepLines/>
              <w:spacing w:after="0"/>
              <w:jc w:val="center"/>
              <w:rPr>
                <w:color w:val="000000"/>
                <w:szCs w:val="18"/>
              </w:rPr>
            </w:pPr>
            <w:r w:rsidRPr="00AB3A13">
              <w:rPr>
                <w:color w:val="000000"/>
                <w:szCs w:val="18"/>
              </w:rPr>
              <w:t>per CC: 10/20MHz</w:t>
            </w:r>
            <w:r w:rsidR="003C2DD1">
              <w:rPr>
                <w:color w:val="000000"/>
                <w:szCs w:val="18"/>
              </w:rPr>
              <w:t xml:space="preserve"> </w:t>
            </w:r>
          </w:p>
          <w:p w14:paraId="6696D07E" w14:textId="77777777" w:rsidR="00526C55" w:rsidRPr="00AB3A13" w:rsidRDefault="00526C55" w:rsidP="0098778E">
            <w:pPr>
              <w:keepNext/>
              <w:keepLines/>
              <w:spacing w:after="0"/>
              <w:jc w:val="center"/>
              <w:rPr>
                <w:color w:val="000000"/>
                <w:szCs w:val="18"/>
              </w:rPr>
            </w:pPr>
            <w:r>
              <w:rPr>
                <w:color w:val="000000"/>
                <w:szCs w:val="18"/>
              </w:rPr>
              <w:t>aggregated CBW: 10+10MHz/ 1</w:t>
            </w:r>
            <w:r w:rsidRPr="00AB3A13">
              <w:rPr>
                <w:color w:val="000000"/>
                <w:szCs w:val="18"/>
              </w:rPr>
              <w:t>0+</w:t>
            </w:r>
            <w:r>
              <w:rPr>
                <w:color w:val="000000"/>
                <w:szCs w:val="18"/>
              </w:rPr>
              <w:t>2</w:t>
            </w:r>
            <w:r w:rsidRPr="00AB3A13">
              <w:rPr>
                <w:color w:val="000000"/>
                <w:szCs w:val="18"/>
              </w:rPr>
              <w:t>0MHz</w:t>
            </w:r>
          </w:p>
        </w:tc>
      </w:tr>
      <w:tr w:rsidR="00526C55" w:rsidRPr="00AB3A13" w14:paraId="2D208E55" w14:textId="77777777" w:rsidTr="0098778E">
        <w:trPr>
          <w:trHeight w:val="238"/>
          <w:jc w:val="center"/>
        </w:trPr>
        <w:tc>
          <w:tcPr>
            <w:tcW w:w="1822" w:type="pct"/>
            <w:tcBorders>
              <w:top w:val="single" w:sz="4" w:space="0" w:color="000000"/>
              <w:left w:val="single" w:sz="4" w:space="0" w:color="000000"/>
              <w:bottom w:val="single" w:sz="4" w:space="0" w:color="000000"/>
              <w:right w:val="single" w:sz="4" w:space="0" w:color="000000"/>
            </w:tcBorders>
            <w:hideMark/>
          </w:tcPr>
          <w:p w14:paraId="421878AB" w14:textId="77777777" w:rsidR="00526C55" w:rsidRPr="00AB3A13" w:rsidRDefault="00526C55" w:rsidP="0098778E">
            <w:pPr>
              <w:keepNext/>
              <w:keepLines/>
              <w:spacing w:after="0"/>
              <w:jc w:val="center"/>
              <w:rPr>
                <w:color w:val="000000"/>
                <w:szCs w:val="18"/>
              </w:rPr>
            </w:pPr>
            <w:r w:rsidRPr="00AB3A13">
              <w:rPr>
                <w:color w:val="000000"/>
                <w:szCs w:val="18"/>
              </w:rPr>
              <w:t>Maximum output power for aggregated CBW</w:t>
            </w:r>
          </w:p>
        </w:tc>
        <w:tc>
          <w:tcPr>
            <w:tcW w:w="3178" w:type="pct"/>
            <w:tcBorders>
              <w:top w:val="single" w:sz="4" w:space="0" w:color="000000"/>
              <w:left w:val="single" w:sz="4" w:space="0" w:color="000000"/>
              <w:bottom w:val="single" w:sz="4" w:space="0" w:color="000000"/>
              <w:right w:val="single" w:sz="4" w:space="0" w:color="000000"/>
            </w:tcBorders>
            <w:hideMark/>
          </w:tcPr>
          <w:p w14:paraId="3FDA19E7" w14:textId="77777777" w:rsidR="00526C55" w:rsidRPr="00AB3A13" w:rsidRDefault="00526C55" w:rsidP="0098778E">
            <w:pPr>
              <w:keepNext/>
              <w:keepLines/>
              <w:spacing w:after="0"/>
              <w:jc w:val="center"/>
              <w:rPr>
                <w:color w:val="000000"/>
                <w:szCs w:val="18"/>
              </w:rPr>
            </w:pPr>
            <w:r w:rsidRPr="00AB3A13">
              <w:rPr>
                <w:color w:val="000000"/>
                <w:szCs w:val="18"/>
              </w:rPr>
              <w:t>23dBm</w:t>
            </w:r>
            <w:r>
              <w:rPr>
                <w:color w:val="000000"/>
                <w:szCs w:val="18"/>
              </w:rPr>
              <w:t>/26dBm</w:t>
            </w:r>
          </w:p>
        </w:tc>
      </w:tr>
      <w:tr w:rsidR="00526C55" w:rsidRPr="00AB3A13" w14:paraId="06F01FA7" w14:textId="77777777" w:rsidTr="0098778E">
        <w:trPr>
          <w:trHeight w:val="230"/>
          <w:jc w:val="center"/>
        </w:trPr>
        <w:tc>
          <w:tcPr>
            <w:tcW w:w="1822" w:type="pct"/>
            <w:tcBorders>
              <w:top w:val="single" w:sz="4" w:space="0" w:color="000000"/>
              <w:left w:val="single" w:sz="4" w:space="0" w:color="000000"/>
              <w:bottom w:val="single" w:sz="4" w:space="0" w:color="000000"/>
              <w:right w:val="single" w:sz="4" w:space="0" w:color="000000"/>
            </w:tcBorders>
            <w:hideMark/>
          </w:tcPr>
          <w:p w14:paraId="55011D6E" w14:textId="77777777" w:rsidR="00526C55" w:rsidRPr="00AB3A13" w:rsidRDefault="00526C55" w:rsidP="0098778E">
            <w:pPr>
              <w:keepNext/>
              <w:keepLines/>
              <w:spacing w:after="0"/>
              <w:jc w:val="center"/>
              <w:rPr>
                <w:color w:val="000000"/>
                <w:szCs w:val="18"/>
              </w:rPr>
            </w:pPr>
            <w:r w:rsidRPr="00AB3A13">
              <w:rPr>
                <w:color w:val="000000"/>
                <w:szCs w:val="18"/>
              </w:rPr>
              <w:t>Numerology</w:t>
            </w:r>
          </w:p>
        </w:tc>
        <w:tc>
          <w:tcPr>
            <w:tcW w:w="3178" w:type="pct"/>
            <w:tcBorders>
              <w:top w:val="single" w:sz="4" w:space="0" w:color="000000"/>
              <w:left w:val="single" w:sz="4" w:space="0" w:color="000000"/>
              <w:bottom w:val="single" w:sz="4" w:space="0" w:color="000000"/>
              <w:right w:val="single" w:sz="4" w:space="0" w:color="000000"/>
            </w:tcBorders>
            <w:hideMark/>
          </w:tcPr>
          <w:p w14:paraId="26D2FAE6" w14:textId="77777777" w:rsidR="00526C55" w:rsidRPr="00AB3A13" w:rsidRDefault="00526C55" w:rsidP="0098778E">
            <w:pPr>
              <w:keepNext/>
              <w:keepLines/>
              <w:spacing w:after="0"/>
              <w:jc w:val="center"/>
              <w:rPr>
                <w:color w:val="000000"/>
                <w:szCs w:val="18"/>
              </w:rPr>
            </w:pPr>
            <w:r w:rsidRPr="00AB3A13">
              <w:rPr>
                <w:color w:val="000000"/>
                <w:szCs w:val="18"/>
              </w:rPr>
              <w:t>15 kHz/30kHz/60kHz</w:t>
            </w:r>
          </w:p>
        </w:tc>
      </w:tr>
      <w:tr w:rsidR="00526C55" w:rsidRPr="00AB3A13" w14:paraId="57DC2A6F" w14:textId="77777777" w:rsidTr="0098778E">
        <w:trPr>
          <w:trHeight w:val="245"/>
          <w:jc w:val="center"/>
        </w:trPr>
        <w:tc>
          <w:tcPr>
            <w:tcW w:w="1822" w:type="pct"/>
            <w:tcBorders>
              <w:top w:val="single" w:sz="4" w:space="0" w:color="000000"/>
              <w:left w:val="single" w:sz="4" w:space="0" w:color="000000"/>
              <w:bottom w:val="single" w:sz="4" w:space="0" w:color="000000"/>
              <w:right w:val="single" w:sz="4" w:space="0" w:color="000000"/>
            </w:tcBorders>
            <w:hideMark/>
          </w:tcPr>
          <w:p w14:paraId="44FAF1D4" w14:textId="77777777" w:rsidR="00526C55" w:rsidRPr="00AB3A13" w:rsidRDefault="00526C55" w:rsidP="0098778E">
            <w:pPr>
              <w:keepNext/>
              <w:keepLines/>
              <w:spacing w:after="0"/>
              <w:jc w:val="center"/>
              <w:rPr>
                <w:color w:val="000000"/>
                <w:szCs w:val="18"/>
              </w:rPr>
            </w:pPr>
            <w:r w:rsidRPr="00AB3A13">
              <w:rPr>
                <w:color w:val="000000"/>
                <w:szCs w:val="18"/>
              </w:rPr>
              <w:t>Modulation per CC</w:t>
            </w:r>
          </w:p>
        </w:tc>
        <w:tc>
          <w:tcPr>
            <w:tcW w:w="3178" w:type="pct"/>
            <w:tcBorders>
              <w:top w:val="single" w:sz="4" w:space="0" w:color="000000"/>
              <w:left w:val="single" w:sz="4" w:space="0" w:color="000000"/>
              <w:bottom w:val="single" w:sz="4" w:space="0" w:color="000000"/>
              <w:right w:val="single" w:sz="4" w:space="0" w:color="000000"/>
            </w:tcBorders>
            <w:hideMark/>
          </w:tcPr>
          <w:p w14:paraId="6A1C39A4" w14:textId="77777777" w:rsidR="00526C55" w:rsidRPr="00AB3A13" w:rsidRDefault="00526C55" w:rsidP="0098778E">
            <w:pPr>
              <w:keepNext/>
              <w:keepLines/>
              <w:spacing w:after="0"/>
              <w:jc w:val="center"/>
              <w:rPr>
                <w:color w:val="000000"/>
                <w:szCs w:val="18"/>
              </w:rPr>
            </w:pPr>
            <w:r w:rsidRPr="00AB3A13">
              <w:rPr>
                <w:color w:val="000000"/>
                <w:szCs w:val="18"/>
              </w:rPr>
              <w:t>QPSK/16QAM/64QAM/256QAM</w:t>
            </w:r>
          </w:p>
        </w:tc>
      </w:tr>
      <w:tr w:rsidR="00526C55" w:rsidRPr="00AB3A13" w14:paraId="4B740563" w14:textId="77777777" w:rsidTr="0098778E">
        <w:trPr>
          <w:trHeight w:val="249"/>
          <w:jc w:val="center"/>
        </w:trPr>
        <w:tc>
          <w:tcPr>
            <w:tcW w:w="1822" w:type="pct"/>
            <w:tcBorders>
              <w:top w:val="single" w:sz="4" w:space="0" w:color="000000"/>
              <w:left w:val="single" w:sz="4" w:space="0" w:color="000000"/>
              <w:bottom w:val="single" w:sz="4" w:space="0" w:color="000000"/>
              <w:right w:val="single" w:sz="4" w:space="0" w:color="000000"/>
            </w:tcBorders>
            <w:hideMark/>
          </w:tcPr>
          <w:p w14:paraId="3454C6B5" w14:textId="77777777" w:rsidR="00526C55" w:rsidRPr="00AB3A13" w:rsidRDefault="00526C55" w:rsidP="0098778E">
            <w:pPr>
              <w:keepNext/>
              <w:keepLines/>
              <w:spacing w:after="0"/>
              <w:jc w:val="center"/>
              <w:rPr>
                <w:color w:val="000000"/>
                <w:szCs w:val="18"/>
              </w:rPr>
            </w:pPr>
            <w:r w:rsidRPr="00AB3A13">
              <w:rPr>
                <w:color w:val="000000"/>
                <w:szCs w:val="18"/>
              </w:rPr>
              <w:t>Waveform</w:t>
            </w:r>
          </w:p>
        </w:tc>
        <w:tc>
          <w:tcPr>
            <w:tcW w:w="3178" w:type="pct"/>
            <w:tcBorders>
              <w:top w:val="single" w:sz="4" w:space="0" w:color="000000"/>
              <w:left w:val="single" w:sz="4" w:space="0" w:color="000000"/>
              <w:bottom w:val="single" w:sz="4" w:space="0" w:color="000000"/>
              <w:right w:val="single" w:sz="4" w:space="0" w:color="000000"/>
            </w:tcBorders>
            <w:hideMark/>
          </w:tcPr>
          <w:p w14:paraId="3357D430" w14:textId="77777777" w:rsidR="00526C55" w:rsidRPr="00AB3A13" w:rsidRDefault="00526C55" w:rsidP="0098778E">
            <w:pPr>
              <w:keepNext/>
              <w:keepLines/>
              <w:spacing w:after="0"/>
              <w:jc w:val="center"/>
              <w:rPr>
                <w:color w:val="000000"/>
                <w:szCs w:val="18"/>
              </w:rPr>
            </w:pPr>
            <w:r w:rsidRPr="00AB3A13">
              <w:rPr>
                <w:color w:val="000000"/>
                <w:szCs w:val="18"/>
              </w:rPr>
              <w:t>CP-OFDM</w:t>
            </w:r>
          </w:p>
        </w:tc>
      </w:tr>
      <w:tr w:rsidR="003C2DD1" w:rsidRPr="00AB3A13" w14:paraId="74C6DCED" w14:textId="77777777" w:rsidTr="0098778E">
        <w:trPr>
          <w:trHeight w:val="249"/>
          <w:jc w:val="center"/>
        </w:trPr>
        <w:tc>
          <w:tcPr>
            <w:tcW w:w="1822" w:type="pct"/>
            <w:tcBorders>
              <w:top w:val="single" w:sz="4" w:space="0" w:color="000000"/>
              <w:left w:val="single" w:sz="4" w:space="0" w:color="000000"/>
              <w:bottom w:val="single" w:sz="4" w:space="0" w:color="000000"/>
              <w:right w:val="single" w:sz="4" w:space="0" w:color="000000"/>
            </w:tcBorders>
          </w:tcPr>
          <w:p w14:paraId="12B23D7F" w14:textId="144EDF6B" w:rsidR="003C2DD1" w:rsidRPr="00AB3A13" w:rsidRDefault="003C2DD1" w:rsidP="003C2DD1">
            <w:pPr>
              <w:keepNext/>
              <w:keepLines/>
              <w:spacing w:after="0"/>
              <w:jc w:val="center"/>
              <w:rPr>
                <w:color w:val="000000"/>
                <w:szCs w:val="18"/>
              </w:rPr>
            </w:pPr>
            <w:r>
              <w:rPr>
                <w:color w:val="000000"/>
              </w:rPr>
              <w:t>ACLR</w:t>
            </w:r>
          </w:p>
        </w:tc>
        <w:tc>
          <w:tcPr>
            <w:tcW w:w="3178" w:type="pct"/>
            <w:tcBorders>
              <w:top w:val="single" w:sz="4" w:space="0" w:color="000000"/>
              <w:left w:val="single" w:sz="4" w:space="0" w:color="000000"/>
              <w:bottom w:val="single" w:sz="4" w:space="0" w:color="000000"/>
              <w:right w:val="single" w:sz="4" w:space="0" w:color="000000"/>
            </w:tcBorders>
          </w:tcPr>
          <w:p w14:paraId="5AEDEDC1" w14:textId="2F914EAF" w:rsidR="003C2DD1" w:rsidRPr="00AB3A13" w:rsidRDefault="003C2DD1" w:rsidP="003C2DD1">
            <w:pPr>
              <w:keepNext/>
              <w:keepLines/>
              <w:spacing w:after="0"/>
              <w:jc w:val="center"/>
              <w:rPr>
                <w:color w:val="000000"/>
                <w:szCs w:val="18"/>
              </w:rPr>
            </w:pPr>
            <w:r>
              <w:rPr>
                <w:color w:val="000000"/>
              </w:rPr>
              <w:t>31dBc for PC2, 30dBc for PC3</w:t>
            </w:r>
          </w:p>
        </w:tc>
      </w:tr>
      <w:tr w:rsidR="003C2DD1" w:rsidRPr="00AB3A13" w14:paraId="338CA539" w14:textId="77777777" w:rsidTr="0098778E">
        <w:trPr>
          <w:trHeight w:val="227"/>
          <w:jc w:val="center"/>
        </w:trPr>
        <w:tc>
          <w:tcPr>
            <w:tcW w:w="1822" w:type="pct"/>
            <w:tcBorders>
              <w:top w:val="single" w:sz="4" w:space="0" w:color="000000"/>
              <w:left w:val="single" w:sz="4" w:space="0" w:color="000000"/>
              <w:bottom w:val="single" w:sz="4" w:space="0" w:color="000000"/>
              <w:right w:val="single" w:sz="4" w:space="0" w:color="000000"/>
            </w:tcBorders>
            <w:hideMark/>
          </w:tcPr>
          <w:p w14:paraId="3CFF7989" w14:textId="77777777" w:rsidR="003C2DD1" w:rsidRPr="00AB3A13" w:rsidRDefault="003C2DD1" w:rsidP="003C2DD1">
            <w:pPr>
              <w:keepNext/>
              <w:keepLines/>
              <w:spacing w:after="0"/>
              <w:jc w:val="center"/>
              <w:rPr>
                <w:color w:val="000000"/>
                <w:szCs w:val="18"/>
              </w:rPr>
            </w:pPr>
            <w:r w:rsidRPr="00AB3A13">
              <w:rPr>
                <w:color w:val="000000"/>
                <w:szCs w:val="18"/>
              </w:rPr>
              <w:t>Carrier leakage</w:t>
            </w:r>
          </w:p>
        </w:tc>
        <w:tc>
          <w:tcPr>
            <w:tcW w:w="3178" w:type="pct"/>
            <w:tcBorders>
              <w:top w:val="single" w:sz="4" w:space="0" w:color="000000"/>
              <w:left w:val="single" w:sz="4" w:space="0" w:color="000000"/>
              <w:bottom w:val="single" w:sz="4" w:space="0" w:color="000000"/>
              <w:right w:val="single" w:sz="4" w:space="0" w:color="000000"/>
            </w:tcBorders>
            <w:hideMark/>
          </w:tcPr>
          <w:p w14:paraId="2FE65D0E" w14:textId="77777777" w:rsidR="003C2DD1" w:rsidRPr="00AB3A13" w:rsidRDefault="003C2DD1" w:rsidP="003C2DD1">
            <w:pPr>
              <w:keepNext/>
              <w:keepLines/>
              <w:spacing w:after="0"/>
              <w:jc w:val="center"/>
              <w:rPr>
                <w:color w:val="000000"/>
                <w:szCs w:val="18"/>
              </w:rPr>
            </w:pPr>
            <w:r w:rsidRPr="00AB3A13">
              <w:rPr>
                <w:color w:val="000000"/>
                <w:szCs w:val="18"/>
              </w:rPr>
              <w:t>25dBc</w:t>
            </w:r>
          </w:p>
        </w:tc>
      </w:tr>
      <w:tr w:rsidR="003C2DD1" w:rsidRPr="00AB3A13" w14:paraId="63C221CA" w14:textId="77777777" w:rsidTr="0098778E">
        <w:trPr>
          <w:trHeight w:val="244"/>
          <w:jc w:val="center"/>
        </w:trPr>
        <w:tc>
          <w:tcPr>
            <w:tcW w:w="1822" w:type="pct"/>
            <w:tcBorders>
              <w:top w:val="single" w:sz="4" w:space="0" w:color="000000"/>
              <w:left w:val="single" w:sz="4" w:space="0" w:color="000000"/>
              <w:bottom w:val="single" w:sz="4" w:space="0" w:color="000000"/>
              <w:right w:val="single" w:sz="4" w:space="0" w:color="000000"/>
            </w:tcBorders>
            <w:hideMark/>
          </w:tcPr>
          <w:p w14:paraId="35AB4BF5" w14:textId="77777777" w:rsidR="003C2DD1" w:rsidRPr="00AB3A13" w:rsidRDefault="003C2DD1" w:rsidP="003C2DD1">
            <w:pPr>
              <w:keepNext/>
              <w:keepLines/>
              <w:spacing w:after="0"/>
              <w:jc w:val="center"/>
              <w:rPr>
                <w:color w:val="000000"/>
                <w:szCs w:val="18"/>
              </w:rPr>
            </w:pPr>
            <w:r w:rsidRPr="00AB3A13">
              <w:rPr>
                <w:color w:val="000000"/>
                <w:szCs w:val="18"/>
              </w:rPr>
              <w:t>IQ image</w:t>
            </w:r>
          </w:p>
        </w:tc>
        <w:tc>
          <w:tcPr>
            <w:tcW w:w="3178" w:type="pct"/>
            <w:tcBorders>
              <w:top w:val="single" w:sz="4" w:space="0" w:color="000000"/>
              <w:left w:val="single" w:sz="4" w:space="0" w:color="000000"/>
              <w:bottom w:val="single" w:sz="4" w:space="0" w:color="000000"/>
              <w:right w:val="single" w:sz="4" w:space="0" w:color="000000"/>
            </w:tcBorders>
            <w:hideMark/>
          </w:tcPr>
          <w:p w14:paraId="078DBE17" w14:textId="77777777" w:rsidR="003C2DD1" w:rsidRPr="00AB3A13" w:rsidRDefault="003C2DD1" w:rsidP="003C2DD1">
            <w:pPr>
              <w:keepNext/>
              <w:keepLines/>
              <w:spacing w:after="0"/>
              <w:jc w:val="center"/>
              <w:rPr>
                <w:color w:val="000000"/>
                <w:szCs w:val="18"/>
              </w:rPr>
            </w:pPr>
            <w:r>
              <w:rPr>
                <w:color w:val="000000"/>
                <w:szCs w:val="18"/>
              </w:rPr>
              <w:t>34</w:t>
            </w:r>
            <w:r w:rsidRPr="00AB3A13">
              <w:rPr>
                <w:color w:val="000000"/>
                <w:szCs w:val="18"/>
              </w:rPr>
              <w:t>dBc</w:t>
            </w:r>
          </w:p>
        </w:tc>
      </w:tr>
      <w:tr w:rsidR="003C2DD1" w:rsidRPr="00AB3A13" w14:paraId="5DD38397" w14:textId="77777777" w:rsidTr="0098778E">
        <w:trPr>
          <w:trHeight w:val="222"/>
          <w:jc w:val="center"/>
        </w:trPr>
        <w:tc>
          <w:tcPr>
            <w:tcW w:w="1822" w:type="pct"/>
            <w:tcBorders>
              <w:top w:val="single" w:sz="4" w:space="0" w:color="000000"/>
              <w:left w:val="single" w:sz="4" w:space="0" w:color="000000"/>
              <w:bottom w:val="single" w:sz="4" w:space="0" w:color="000000"/>
              <w:right w:val="single" w:sz="4" w:space="0" w:color="000000"/>
            </w:tcBorders>
            <w:hideMark/>
          </w:tcPr>
          <w:p w14:paraId="29972D62" w14:textId="77777777" w:rsidR="003C2DD1" w:rsidRPr="00AB3A13" w:rsidRDefault="003C2DD1" w:rsidP="003C2DD1">
            <w:pPr>
              <w:keepNext/>
              <w:keepLines/>
              <w:spacing w:after="0"/>
              <w:jc w:val="center"/>
              <w:rPr>
                <w:color w:val="000000"/>
                <w:szCs w:val="18"/>
              </w:rPr>
            </w:pPr>
            <w:r w:rsidRPr="00AB3A13">
              <w:rPr>
                <w:color w:val="000000"/>
                <w:szCs w:val="18"/>
              </w:rPr>
              <w:t>CIM3</w:t>
            </w:r>
          </w:p>
        </w:tc>
        <w:tc>
          <w:tcPr>
            <w:tcW w:w="3178" w:type="pct"/>
            <w:tcBorders>
              <w:top w:val="single" w:sz="4" w:space="0" w:color="000000"/>
              <w:left w:val="single" w:sz="4" w:space="0" w:color="000000"/>
              <w:bottom w:val="single" w:sz="4" w:space="0" w:color="000000"/>
              <w:right w:val="single" w:sz="4" w:space="0" w:color="000000"/>
            </w:tcBorders>
            <w:hideMark/>
          </w:tcPr>
          <w:p w14:paraId="27B4CAC4" w14:textId="77777777" w:rsidR="003C2DD1" w:rsidRPr="00AB3A13" w:rsidRDefault="003C2DD1" w:rsidP="003C2DD1">
            <w:pPr>
              <w:keepNext/>
              <w:keepLines/>
              <w:spacing w:after="0"/>
              <w:jc w:val="center"/>
              <w:rPr>
                <w:color w:val="000000"/>
                <w:szCs w:val="18"/>
              </w:rPr>
            </w:pPr>
            <w:r w:rsidRPr="00AB3A13">
              <w:rPr>
                <w:color w:val="000000"/>
                <w:szCs w:val="18"/>
              </w:rPr>
              <w:t>60dBc</w:t>
            </w:r>
          </w:p>
        </w:tc>
      </w:tr>
      <w:tr w:rsidR="003C2DD1" w:rsidRPr="00AB3A13" w14:paraId="31AFFD2F" w14:textId="77777777" w:rsidTr="0098778E">
        <w:trPr>
          <w:trHeight w:val="416"/>
          <w:jc w:val="center"/>
        </w:trPr>
        <w:tc>
          <w:tcPr>
            <w:tcW w:w="1822" w:type="pct"/>
            <w:tcBorders>
              <w:top w:val="single" w:sz="4" w:space="0" w:color="000000"/>
              <w:left w:val="single" w:sz="4" w:space="0" w:color="000000"/>
              <w:bottom w:val="single" w:sz="4" w:space="0" w:color="000000"/>
              <w:right w:val="single" w:sz="4" w:space="0" w:color="000000"/>
            </w:tcBorders>
            <w:hideMark/>
          </w:tcPr>
          <w:p w14:paraId="166C0F26" w14:textId="77777777" w:rsidR="003C2DD1" w:rsidRPr="00AB3A13" w:rsidRDefault="003C2DD1" w:rsidP="003C2DD1">
            <w:pPr>
              <w:keepNext/>
              <w:keepLines/>
              <w:spacing w:after="0"/>
              <w:jc w:val="center"/>
              <w:rPr>
                <w:color w:val="000000"/>
                <w:szCs w:val="18"/>
              </w:rPr>
            </w:pPr>
            <w:r w:rsidRPr="00AB3A13">
              <w:rPr>
                <w:color w:val="000000"/>
                <w:szCs w:val="18"/>
              </w:rPr>
              <w:t>PA calibration</w:t>
            </w:r>
          </w:p>
        </w:tc>
        <w:tc>
          <w:tcPr>
            <w:tcW w:w="3178" w:type="pct"/>
            <w:tcBorders>
              <w:top w:val="single" w:sz="4" w:space="0" w:color="000000"/>
              <w:left w:val="single" w:sz="4" w:space="0" w:color="000000"/>
              <w:bottom w:val="single" w:sz="4" w:space="0" w:color="000000"/>
              <w:right w:val="single" w:sz="4" w:space="0" w:color="000000"/>
            </w:tcBorders>
            <w:hideMark/>
          </w:tcPr>
          <w:p w14:paraId="4A8DEFBC" w14:textId="77777777" w:rsidR="003C2DD1" w:rsidRPr="00AB3A13" w:rsidRDefault="003C2DD1" w:rsidP="003C2DD1">
            <w:pPr>
              <w:keepNext/>
              <w:keepLines/>
              <w:spacing w:after="0"/>
              <w:rPr>
                <w:color w:val="000000"/>
                <w:szCs w:val="18"/>
              </w:rPr>
            </w:pPr>
            <w:r w:rsidRPr="00AB3A13">
              <w:rPr>
                <w:color w:val="000000"/>
                <w:szCs w:val="18"/>
              </w:rPr>
              <w:t>PA calibrated to deliver 3</w:t>
            </w:r>
            <w:r>
              <w:rPr>
                <w:color w:val="000000"/>
                <w:szCs w:val="18"/>
              </w:rPr>
              <w:t>0dB</w:t>
            </w:r>
            <w:r w:rsidRPr="00AB3A13">
              <w:rPr>
                <w:color w:val="000000"/>
                <w:szCs w:val="18"/>
              </w:rPr>
              <w:t xml:space="preserve"> ACLR for a fully allocated RBs in 20MHz QPSK DFT- S-OFDM waveform at 1 dB MPR.</w:t>
            </w:r>
          </w:p>
          <w:p w14:paraId="4232CB59" w14:textId="77777777" w:rsidR="003C2DD1" w:rsidRPr="00AB3A13" w:rsidRDefault="003C2DD1" w:rsidP="003C2DD1">
            <w:pPr>
              <w:keepNext/>
              <w:keepLines/>
              <w:spacing w:after="0"/>
              <w:rPr>
                <w:b/>
                <w:color w:val="000000"/>
                <w:szCs w:val="18"/>
              </w:rPr>
            </w:pPr>
            <w:r w:rsidRPr="00AB3A13">
              <w:rPr>
                <w:color w:val="000000"/>
                <w:szCs w:val="18"/>
              </w:rPr>
              <w:t>This is based to share PA between LTE V2X and NR V2X at 5.9GHz as worst case.</w:t>
            </w:r>
          </w:p>
        </w:tc>
      </w:tr>
    </w:tbl>
    <w:p w14:paraId="37FF774C" w14:textId="77777777" w:rsidR="00F16590" w:rsidRPr="00F16590" w:rsidRDefault="00F16590" w:rsidP="00F16590">
      <w:pPr>
        <w:spacing w:after="120"/>
        <w:rPr>
          <w:rFonts w:eastAsiaTheme="minorEastAsia"/>
          <w:lang w:eastAsia="zh-CN"/>
        </w:rPr>
      </w:pPr>
    </w:p>
    <w:p w14:paraId="4D5C477A" w14:textId="76572823" w:rsidR="00685997" w:rsidRPr="00F16590" w:rsidRDefault="00F16590" w:rsidP="00F16590">
      <w:pPr>
        <w:pStyle w:val="aff8"/>
        <w:numPr>
          <w:ilvl w:val="1"/>
          <w:numId w:val="4"/>
        </w:numPr>
        <w:overflowPunct/>
        <w:autoSpaceDE/>
        <w:autoSpaceDN/>
        <w:adjustRightInd/>
        <w:spacing w:after="120"/>
        <w:ind w:firstLineChars="0"/>
        <w:textAlignment w:val="auto"/>
        <w:rPr>
          <w:lang w:eastAsia="ja-JP"/>
        </w:rPr>
      </w:pPr>
      <w:r w:rsidRPr="00F16590">
        <w:rPr>
          <w:rFonts w:eastAsiaTheme="minorEastAsia"/>
          <w:lang w:eastAsia="zh-CN"/>
        </w:rPr>
        <w:t xml:space="preserve">Proposal 4: MPR for PC2/PC3 SL intra-band </w:t>
      </w:r>
      <w:r w:rsidR="00174157">
        <w:rPr>
          <w:rFonts w:eastAsiaTheme="minorEastAsia"/>
          <w:lang w:eastAsia="zh-CN"/>
        </w:rPr>
        <w:t>non-</w:t>
      </w:r>
      <w:r w:rsidRPr="00F16590">
        <w:rPr>
          <w:rFonts w:eastAsiaTheme="minorEastAsia"/>
          <w:lang w:eastAsia="zh-CN"/>
        </w:rPr>
        <w:t>contiguous CA should be specified for PSSCH/PSCCH, PSFCH and S-SSB.</w:t>
      </w:r>
    </w:p>
    <w:p w14:paraId="5FE292CA" w14:textId="2C6BB8A4" w:rsidR="00F16590" w:rsidRPr="004D2AB2" w:rsidRDefault="00F16590" w:rsidP="00F16590">
      <w:pPr>
        <w:pStyle w:val="aff8"/>
        <w:numPr>
          <w:ilvl w:val="0"/>
          <w:numId w:val="4"/>
        </w:numPr>
        <w:overflowPunct/>
        <w:autoSpaceDE/>
        <w:autoSpaceDN/>
        <w:adjustRightInd/>
        <w:spacing w:after="120"/>
        <w:ind w:left="720" w:firstLineChars="0"/>
        <w:textAlignment w:val="auto"/>
        <w:rPr>
          <w:b/>
          <w:highlight w:val="yellow"/>
          <w:lang w:eastAsia="ja-JP"/>
        </w:rPr>
      </w:pPr>
      <w:r w:rsidRPr="004D2AB2">
        <w:rPr>
          <w:rFonts w:eastAsia="宋体"/>
          <w:b/>
          <w:szCs w:val="24"/>
          <w:highlight w:val="yellow"/>
          <w:lang w:eastAsia="zh-CN"/>
        </w:rPr>
        <w:t>WF:</w:t>
      </w:r>
    </w:p>
    <w:p w14:paraId="3BC09E76" w14:textId="05351A8E" w:rsidR="009B4730" w:rsidRDefault="00452CC2" w:rsidP="009B4730">
      <w:pPr>
        <w:pStyle w:val="aff8"/>
        <w:numPr>
          <w:ilvl w:val="1"/>
          <w:numId w:val="4"/>
        </w:numPr>
        <w:overflowPunct/>
        <w:autoSpaceDE/>
        <w:autoSpaceDN/>
        <w:adjustRightInd/>
        <w:spacing w:after="120"/>
        <w:ind w:firstLineChars="0"/>
        <w:textAlignment w:val="auto"/>
        <w:rPr>
          <w:rFonts w:eastAsia="宋体"/>
          <w:b/>
          <w:szCs w:val="24"/>
          <w:highlight w:val="yellow"/>
          <w:lang w:eastAsia="zh-CN"/>
        </w:rPr>
      </w:pPr>
      <w:r w:rsidRPr="004D2AB2">
        <w:rPr>
          <w:rFonts w:eastAsia="宋体"/>
          <w:b/>
          <w:szCs w:val="24"/>
          <w:highlight w:val="yellow"/>
          <w:lang w:eastAsia="zh-CN"/>
        </w:rPr>
        <w:t xml:space="preserve">Agree on </w:t>
      </w:r>
      <w:r w:rsidR="00DE6B5D">
        <w:rPr>
          <w:rFonts w:eastAsia="宋体"/>
          <w:b/>
          <w:szCs w:val="24"/>
          <w:highlight w:val="yellow"/>
          <w:lang w:eastAsia="zh-CN"/>
        </w:rPr>
        <w:t>below table for simulation assumption</w:t>
      </w:r>
    </w:p>
    <w:p w14:paraId="54067C46" w14:textId="7EF1AB0D" w:rsidR="00DE6B5D" w:rsidRPr="004D2AB2" w:rsidRDefault="00DE6B5D" w:rsidP="009B4730">
      <w:pPr>
        <w:pStyle w:val="aff8"/>
        <w:numPr>
          <w:ilvl w:val="1"/>
          <w:numId w:val="4"/>
        </w:numPr>
        <w:overflowPunct/>
        <w:autoSpaceDE/>
        <w:autoSpaceDN/>
        <w:adjustRightInd/>
        <w:spacing w:after="120"/>
        <w:ind w:firstLineChars="0"/>
        <w:textAlignment w:val="auto"/>
        <w:rPr>
          <w:rFonts w:eastAsia="宋体"/>
          <w:b/>
          <w:szCs w:val="24"/>
          <w:highlight w:val="yellow"/>
          <w:lang w:eastAsia="zh-CN"/>
        </w:rPr>
      </w:pPr>
      <w:r>
        <w:rPr>
          <w:rFonts w:eastAsia="宋体"/>
          <w:b/>
          <w:szCs w:val="24"/>
          <w:highlight w:val="yellow"/>
          <w:lang w:eastAsia="zh-CN"/>
        </w:rPr>
        <w:t>The carrier leakage can be further discussed</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09"/>
        <w:gridCol w:w="6120"/>
      </w:tblGrid>
      <w:tr w:rsidR="00DE6B5D" w:rsidRPr="00AB3A13" w14:paraId="5A3E4EF1" w14:textId="77777777" w:rsidTr="00A73C0F">
        <w:trPr>
          <w:trHeight w:val="206"/>
          <w:jc w:val="center"/>
        </w:trPr>
        <w:tc>
          <w:tcPr>
            <w:tcW w:w="1822" w:type="pct"/>
            <w:tcBorders>
              <w:top w:val="single" w:sz="4" w:space="0" w:color="000000"/>
              <w:left w:val="single" w:sz="4" w:space="0" w:color="000000"/>
              <w:bottom w:val="single" w:sz="4" w:space="0" w:color="000000"/>
              <w:right w:val="single" w:sz="4" w:space="0" w:color="000000"/>
            </w:tcBorders>
            <w:hideMark/>
          </w:tcPr>
          <w:p w14:paraId="338FBBDA" w14:textId="77777777" w:rsidR="00DE6B5D" w:rsidRPr="00AB3A13" w:rsidRDefault="00DE6B5D" w:rsidP="00A73C0F">
            <w:pPr>
              <w:keepNext/>
              <w:keepLines/>
              <w:spacing w:after="0"/>
              <w:jc w:val="center"/>
              <w:rPr>
                <w:color w:val="000000"/>
                <w:szCs w:val="18"/>
              </w:rPr>
            </w:pPr>
            <w:proofErr w:type="spellStart"/>
            <w:r w:rsidRPr="00AB3A13">
              <w:rPr>
                <w:color w:val="000000"/>
                <w:szCs w:val="18"/>
              </w:rPr>
              <w:t>Center</w:t>
            </w:r>
            <w:proofErr w:type="spellEnd"/>
            <w:r w:rsidRPr="00AB3A13">
              <w:rPr>
                <w:color w:val="000000"/>
                <w:szCs w:val="18"/>
              </w:rPr>
              <w:t xml:space="preserve"> frequency</w:t>
            </w:r>
          </w:p>
        </w:tc>
        <w:tc>
          <w:tcPr>
            <w:tcW w:w="3178" w:type="pct"/>
            <w:tcBorders>
              <w:top w:val="single" w:sz="4" w:space="0" w:color="000000"/>
              <w:left w:val="single" w:sz="4" w:space="0" w:color="000000"/>
              <w:bottom w:val="single" w:sz="4" w:space="0" w:color="000000"/>
              <w:right w:val="single" w:sz="4" w:space="0" w:color="000000"/>
            </w:tcBorders>
            <w:hideMark/>
          </w:tcPr>
          <w:p w14:paraId="2C267409" w14:textId="77777777" w:rsidR="00DE6B5D" w:rsidRPr="00AB3A13" w:rsidRDefault="00DE6B5D" w:rsidP="00A73C0F">
            <w:pPr>
              <w:keepNext/>
              <w:keepLines/>
              <w:spacing w:after="0"/>
              <w:jc w:val="center"/>
              <w:rPr>
                <w:color w:val="000000"/>
                <w:szCs w:val="18"/>
              </w:rPr>
            </w:pPr>
            <w:r w:rsidRPr="00AB3A13">
              <w:rPr>
                <w:color w:val="000000"/>
                <w:szCs w:val="18"/>
              </w:rPr>
              <w:t>5.</w:t>
            </w:r>
            <w:r w:rsidRPr="00AB3A13">
              <w:rPr>
                <w:szCs w:val="18"/>
              </w:rPr>
              <w:t>9</w:t>
            </w:r>
            <w:r w:rsidRPr="00AB3A13">
              <w:rPr>
                <w:color w:val="000000"/>
                <w:szCs w:val="18"/>
              </w:rPr>
              <w:t>GHz</w:t>
            </w:r>
          </w:p>
        </w:tc>
      </w:tr>
      <w:tr w:rsidR="00DE6B5D" w:rsidRPr="00AB3A13" w14:paraId="2149FD57" w14:textId="77777777" w:rsidTr="00A73C0F">
        <w:trPr>
          <w:trHeight w:val="208"/>
          <w:jc w:val="center"/>
        </w:trPr>
        <w:tc>
          <w:tcPr>
            <w:tcW w:w="1822" w:type="pct"/>
            <w:tcBorders>
              <w:top w:val="single" w:sz="4" w:space="0" w:color="000000"/>
              <w:left w:val="single" w:sz="4" w:space="0" w:color="000000"/>
              <w:bottom w:val="single" w:sz="4" w:space="0" w:color="000000"/>
              <w:right w:val="single" w:sz="4" w:space="0" w:color="000000"/>
            </w:tcBorders>
            <w:hideMark/>
          </w:tcPr>
          <w:p w14:paraId="23674CF1" w14:textId="77777777" w:rsidR="00DE6B5D" w:rsidRPr="00AB3A13" w:rsidRDefault="00DE6B5D" w:rsidP="00A73C0F">
            <w:pPr>
              <w:keepNext/>
              <w:keepLines/>
              <w:spacing w:after="0"/>
              <w:jc w:val="center"/>
              <w:rPr>
                <w:color w:val="000000"/>
                <w:szCs w:val="18"/>
              </w:rPr>
            </w:pPr>
            <w:r w:rsidRPr="00AB3A13">
              <w:rPr>
                <w:color w:val="000000"/>
                <w:szCs w:val="18"/>
              </w:rPr>
              <w:t xml:space="preserve">Bandwidth </w:t>
            </w:r>
          </w:p>
        </w:tc>
        <w:tc>
          <w:tcPr>
            <w:tcW w:w="3178" w:type="pct"/>
            <w:tcBorders>
              <w:top w:val="single" w:sz="4" w:space="0" w:color="000000"/>
              <w:left w:val="single" w:sz="4" w:space="0" w:color="000000"/>
              <w:bottom w:val="single" w:sz="4" w:space="0" w:color="000000"/>
              <w:right w:val="single" w:sz="4" w:space="0" w:color="000000"/>
            </w:tcBorders>
            <w:hideMark/>
          </w:tcPr>
          <w:p w14:paraId="4CFF87C7" w14:textId="77777777" w:rsidR="00DE6B5D" w:rsidRPr="00AB3A13" w:rsidRDefault="00DE6B5D" w:rsidP="00A73C0F">
            <w:pPr>
              <w:keepNext/>
              <w:keepLines/>
              <w:spacing w:after="0"/>
              <w:jc w:val="center"/>
              <w:rPr>
                <w:color w:val="000000"/>
                <w:szCs w:val="18"/>
              </w:rPr>
            </w:pPr>
            <w:r w:rsidRPr="00AB3A13">
              <w:rPr>
                <w:color w:val="000000"/>
                <w:szCs w:val="18"/>
              </w:rPr>
              <w:t>per CC: 10/20MHz</w:t>
            </w:r>
          </w:p>
          <w:p w14:paraId="0208A90D" w14:textId="77777777" w:rsidR="00DE6B5D" w:rsidRPr="00AB3A13" w:rsidRDefault="00DE6B5D" w:rsidP="00A73C0F">
            <w:pPr>
              <w:keepNext/>
              <w:keepLines/>
              <w:spacing w:after="0"/>
              <w:jc w:val="center"/>
              <w:rPr>
                <w:color w:val="000000"/>
                <w:szCs w:val="18"/>
              </w:rPr>
            </w:pPr>
            <w:r>
              <w:rPr>
                <w:color w:val="000000"/>
                <w:szCs w:val="18"/>
              </w:rPr>
              <w:t>aggregated CBW: 10+10MHz/ 1</w:t>
            </w:r>
            <w:r w:rsidRPr="00AB3A13">
              <w:rPr>
                <w:color w:val="000000"/>
                <w:szCs w:val="18"/>
              </w:rPr>
              <w:t>0+</w:t>
            </w:r>
            <w:r>
              <w:rPr>
                <w:color w:val="000000"/>
                <w:szCs w:val="18"/>
              </w:rPr>
              <w:t>2</w:t>
            </w:r>
            <w:r w:rsidRPr="00AB3A13">
              <w:rPr>
                <w:color w:val="000000"/>
                <w:szCs w:val="18"/>
              </w:rPr>
              <w:t>0MHz</w:t>
            </w:r>
          </w:p>
        </w:tc>
      </w:tr>
      <w:tr w:rsidR="00DE6B5D" w:rsidRPr="00AB3A13" w14:paraId="15B4CE62" w14:textId="77777777" w:rsidTr="00A73C0F">
        <w:trPr>
          <w:trHeight w:val="238"/>
          <w:jc w:val="center"/>
        </w:trPr>
        <w:tc>
          <w:tcPr>
            <w:tcW w:w="1822" w:type="pct"/>
            <w:tcBorders>
              <w:top w:val="single" w:sz="4" w:space="0" w:color="000000"/>
              <w:left w:val="single" w:sz="4" w:space="0" w:color="000000"/>
              <w:bottom w:val="single" w:sz="4" w:space="0" w:color="000000"/>
              <w:right w:val="single" w:sz="4" w:space="0" w:color="000000"/>
            </w:tcBorders>
            <w:hideMark/>
          </w:tcPr>
          <w:p w14:paraId="2E88AD21" w14:textId="77777777" w:rsidR="00DE6B5D" w:rsidRPr="00AB3A13" w:rsidRDefault="00DE6B5D" w:rsidP="00A73C0F">
            <w:pPr>
              <w:keepNext/>
              <w:keepLines/>
              <w:spacing w:after="0"/>
              <w:jc w:val="center"/>
              <w:rPr>
                <w:color w:val="000000"/>
                <w:szCs w:val="18"/>
              </w:rPr>
            </w:pPr>
            <w:r w:rsidRPr="00AB3A13">
              <w:rPr>
                <w:color w:val="000000"/>
                <w:szCs w:val="18"/>
              </w:rPr>
              <w:t>Maximum output power for aggregated CBW</w:t>
            </w:r>
          </w:p>
        </w:tc>
        <w:tc>
          <w:tcPr>
            <w:tcW w:w="3178" w:type="pct"/>
            <w:tcBorders>
              <w:top w:val="single" w:sz="4" w:space="0" w:color="000000"/>
              <w:left w:val="single" w:sz="4" w:space="0" w:color="000000"/>
              <w:bottom w:val="single" w:sz="4" w:space="0" w:color="000000"/>
              <w:right w:val="single" w:sz="4" w:space="0" w:color="000000"/>
            </w:tcBorders>
            <w:hideMark/>
          </w:tcPr>
          <w:p w14:paraId="4C669026" w14:textId="77777777" w:rsidR="00DE6B5D" w:rsidRPr="00AB3A13" w:rsidRDefault="00DE6B5D" w:rsidP="00A73C0F">
            <w:pPr>
              <w:keepNext/>
              <w:keepLines/>
              <w:spacing w:after="0"/>
              <w:jc w:val="center"/>
              <w:rPr>
                <w:color w:val="000000"/>
                <w:szCs w:val="18"/>
              </w:rPr>
            </w:pPr>
            <w:r w:rsidRPr="00AB3A13">
              <w:rPr>
                <w:color w:val="000000"/>
                <w:szCs w:val="18"/>
              </w:rPr>
              <w:t>23dBm</w:t>
            </w:r>
            <w:r>
              <w:rPr>
                <w:color w:val="000000"/>
                <w:szCs w:val="18"/>
              </w:rPr>
              <w:t>/26dBm</w:t>
            </w:r>
          </w:p>
        </w:tc>
      </w:tr>
      <w:tr w:rsidR="00DE6B5D" w:rsidRPr="00AB3A13" w14:paraId="0B89F9F0" w14:textId="77777777" w:rsidTr="00A73C0F">
        <w:trPr>
          <w:trHeight w:val="230"/>
          <w:jc w:val="center"/>
        </w:trPr>
        <w:tc>
          <w:tcPr>
            <w:tcW w:w="1822" w:type="pct"/>
            <w:tcBorders>
              <w:top w:val="single" w:sz="4" w:space="0" w:color="000000"/>
              <w:left w:val="single" w:sz="4" w:space="0" w:color="000000"/>
              <w:bottom w:val="single" w:sz="4" w:space="0" w:color="000000"/>
              <w:right w:val="single" w:sz="4" w:space="0" w:color="000000"/>
            </w:tcBorders>
            <w:hideMark/>
          </w:tcPr>
          <w:p w14:paraId="545E5181" w14:textId="77777777" w:rsidR="00DE6B5D" w:rsidRPr="00AB3A13" w:rsidRDefault="00DE6B5D" w:rsidP="00A73C0F">
            <w:pPr>
              <w:keepNext/>
              <w:keepLines/>
              <w:spacing w:after="0"/>
              <w:jc w:val="center"/>
              <w:rPr>
                <w:color w:val="000000"/>
                <w:szCs w:val="18"/>
              </w:rPr>
            </w:pPr>
            <w:r w:rsidRPr="00AB3A13">
              <w:rPr>
                <w:color w:val="000000"/>
                <w:szCs w:val="18"/>
              </w:rPr>
              <w:t>Numerology</w:t>
            </w:r>
          </w:p>
        </w:tc>
        <w:tc>
          <w:tcPr>
            <w:tcW w:w="3178" w:type="pct"/>
            <w:tcBorders>
              <w:top w:val="single" w:sz="4" w:space="0" w:color="000000"/>
              <w:left w:val="single" w:sz="4" w:space="0" w:color="000000"/>
              <w:bottom w:val="single" w:sz="4" w:space="0" w:color="000000"/>
              <w:right w:val="single" w:sz="4" w:space="0" w:color="000000"/>
            </w:tcBorders>
            <w:hideMark/>
          </w:tcPr>
          <w:p w14:paraId="41699BC7" w14:textId="77777777" w:rsidR="00DE6B5D" w:rsidRPr="00AB3A13" w:rsidRDefault="00DE6B5D" w:rsidP="00A73C0F">
            <w:pPr>
              <w:keepNext/>
              <w:keepLines/>
              <w:spacing w:after="0"/>
              <w:jc w:val="center"/>
              <w:rPr>
                <w:color w:val="000000"/>
                <w:szCs w:val="18"/>
              </w:rPr>
            </w:pPr>
            <w:r w:rsidRPr="00AB3A13">
              <w:rPr>
                <w:color w:val="000000"/>
                <w:szCs w:val="18"/>
              </w:rPr>
              <w:t>15 kHz/30kHz/60kHz</w:t>
            </w:r>
          </w:p>
        </w:tc>
      </w:tr>
      <w:tr w:rsidR="00DE6B5D" w:rsidRPr="00AB3A13" w14:paraId="3C52B005" w14:textId="77777777" w:rsidTr="00A73C0F">
        <w:trPr>
          <w:trHeight w:val="245"/>
          <w:jc w:val="center"/>
        </w:trPr>
        <w:tc>
          <w:tcPr>
            <w:tcW w:w="1822" w:type="pct"/>
            <w:tcBorders>
              <w:top w:val="single" w:sz="4" w:space="0" w:color="000000"/>
              <w:left w:val="single" w:sz="4" w:space="0" w:color="000000"/>
              <w:bottom w:val="single" w:sz="4" w:space="0" w:color="000000"/>
              <w:right w:val="single" w:sz="4" w:space="0" w:color="000000"/>
            </w:tcBorders>
            <w:hideMark/>
          </w:tcPr>
          <w:p w14:paraId="47461B18" w14:textId="77777777" w:rsidR="00DE6B5D" w:rsidRPr="00AB3A13" w:rsidRDefault="00DE6B5D" w:rsidP="00A73C0F">
            <w:pPr>
              <w:keepNext/>
              <w:keepLines/>
              <w:spacing w:after="0"/>
              <w:jc w:val="center"/>
              <w:rPr>
                <w:color w:val="000000"/>
                <w:szCs w:val="18"/>
              </w:rPr>
            </w:pPr>
            <w:r w:rsidRPr="00AB3A13">
              <w:rPr>
                <w:color w:val="000000"/>
                <w:szCs w:val="18"/>
              </w:rPr>
              <w:t>Modulation per CC</w:t>
            </w:r>
          </w:p>
        </w:tc>
        <w:tc>
          <w:tcPr>
            <w:tcW w:w="3178" w:type="pct"/>
            <w:tcBorders>
              <w:top w:val="single" w:sz="4" w:space="0" w:color="000000"/>
              <w:left w:val="single" w:sz="4" w:space="0" w:color="000000"/>
              <w:bottom w:val="single" w:sz="4" w:space="0" w:color="000000"/>
              <w:right w:val="single" w:sz="4" w:space="0" w:color="000000"/>
            </w:tcBorders>
            <w:hideMark/>
          </w:tcPr>
          <w:p w14:paraId="678A3651" w14:textId="77777777" w:rsidR="00DE6B5D" w:rsidRPr="00AB3A13" w:rsidRDefault="00DE6B5D" w:rsidP="00A73C0F">
            <w:pPr>
              <w:keepNext/>
              <w:keepLines/>
              <w:spacing w:after="0"/>
              <w:jc w:val="center"/>
              <w:rPr>
                <w:color w:val="000000"/>
                <w:szCs w:val="18"/>
              </w:rPr>
            </w:pPr>
            <w:r w:rsidRPr="00AB3A13">
              <w:rPr>
                <w:color w:val="000000"/>
                <w:szCs w:val="18"/>
              </w:rPr>
              <w:t>QPSK/16QAM/64QAM/256QAM</w:t>
            </w:r>
          </w:p>
        </w:tc>
      </w:tr>
      <w:tr w:rsidR="00DE6B5D" w:rsidRPr="00AB3A13" w14:paraId="47B62C18" w14:textId="77777777" w:rsidTr="00A73C0F">
        <w:trPr>
          <w:trHeight w:val="249"/>
          <w:jc w:val="center"/>
        </w:trPr>
        <w:tc>
          <w:tcPr>
            <w:tcW w:w="1822" w:type="pct"/>
            <w:tcBorders>
              <w:top w:val="single" w:sz="4" w:space="0" w:color="000000"/>
              <w:left w:val="single" w:sz="4" w:space="0" w:color="000000"/>
              <w:bottom w:val="single" w:sz="4" w:space="0" w:color="000000"/>
              <w:right w:val="single" w:sz="4" w:space="0" w:color="000000"/>
            </w:tcBorders>
            <w:hideMark/>
          </w:tcPr>
          <w:p w14:paraId="4B378D8D" w14:textId="77777777" w:rsidR="00DE6B5D" w:rsidRPr="00AB3A13" w:rsidRDefault="00DE6B5D" w:rsidP="00A73C0F">
            <w:pPr>
              <w:keepNext/>
              <w:keepLines/>
              <w:spacing w:after="0"/>
              <w:jc w:val="center"/>
              <w:rPr>
                <w:color w:val="000000"/>
                <w:szCs w:val="18"/>
              </w:rPr>
            </w:pPr>
            <w:r w:rsidRPr="00AB3A13">
              <w:rPr>
                <w:color w:val="000000"/>
                <w:szCs w:val="18"/>
              </w:rPr>
              <w:t>Waveform</w:t>
            </w:r>
          </w:p>
        </w:tc>
        <w:tc>
          <w:tcPr>
            <w:tcW w:w="3178" w:type="pct"/>
            <w:tcBorders>
              <w:top w:val="single" w:sz="4" w:space="0" w:color="000000"/>
              <w:left w:val="single" w:sz="4" w:space="0" w:color="000000"/>
              <w:bottom w:val="single" w:sz="4" w:space="0" w:color="000000"/>
              <w:right w:val="single" w:sz="4" w:space="0" w:color="000000"/>
            </w:tcBorders>
            <w:hideMark/>
          </w:tcPr>
          <w:p w14:paraId="2D3E3CFB" w14:textId="77777777" w:rsidR="00DE6B5D" w:rsidRPr="00AB3A13" w:rsidRDefault="00DE6B5D" w:rsidP="00A73C0F">
            <w:pPr>
              <w:keepNext/>
              <w:keepLines/>
              <w:spacing w:after="0"/>
              <w:jc w:val="center"/>
              <w:rPr>
                <w:color w:val="000000"/>
                <w:szCs w:val="18"/>
              </w:rPr>
            </w:pPr>
            <w:r w:rsidRPr="00AB3A13">
              <w:rPr>
                <w:color w:val="000000"/>
                <w:szCs w:val="18"/>
              </w:rPr>
              <w:t>CP-OFDM</w:t>
            </w:r>
          </w:p>
        </w:tc>
      </w:tr>
      <w:tr w:rsidR="00DE6B5D" w:rsidRPr="00AB3A13" w14:paraId="35D35CAC" w14:textId="77777777" w:rsidTr="00A73C0F">
        <w:trPr>
          <w:trHeight w:val="249"/>
          <w:jc w:val="center"/>
        </w:trPr>
        <w:tc>
          <w:tcPr>
            <w:tcW w:w="1822" w:type="pct"/>
            <w:tcBorders>
              <w:top w:val="single" w:sz="4" w:space="0" w:color="000000"/>
              <w:left w:val="single" w:sz="4" w:space="0" w:color="000000"/>
              <w:bottom w:val="single" w:sz="4" w:space="0" w:color="000000"/>
              <w:right w:val="single" w:sz="4" w:space="0" w:color="000000"/>
            </w:tcBorders>
          </w:tcPr>
          <w:p w14:paraId="32C6766D" w14:textId="77777777" w:rsidR="00DE6B5D" w:rsidRPr="00A73C0F" w:rsidRDefault="00DE6B5D" w:rsidP="00A73C0F">
            <w:pPr>
              <w:keepNext/>
              <w:keepLines/>
              <w:spacing w:after="0"/>
              <w:jc w:val="center"/>
              <w:rPr>
                <w:rFonts w:eastAsia="Malgun Gothic"/>
                <w:color w:val="000000"/>
                <w:szCs w:val="18"/>
                <w:lang w:eastAsia="ko-KR"/>
              </w:rPr>
            </w:pPr>
            <w:r>
              <w:rPr>
                <w:rFonts w:eastAsia="Malgun Gothic" w:hint="eastAsia"/>
                <w:color w:val="000000"/>
                <w:szCs w:val="18"/>
                <w:lang w:eastAsia="ko-KR"/>
              </w:rPr>
              <w:t>ACLR</w:t>
            </w:r>
          </w:p>
        </w:tc>
        <w:tc>
          <w:tcPr>
            <w:tcW w:w="3178" w:type="pct"/>
            <w:tcBorders>
              <w:top w:val="single" w:sz="4" w:space="0" w:color="000000"/>
              <w:left w:val="single" w:sz="4" w:space="0" w:color="000000"/>
              <w:bottom w:val="single" w:sz="4" w:space="0" w:color="000000"/>
              <w:right w:val="single" w:sz="4" w:space="0" w:color="000000"/>
            </w:tcBorders>
          </w:tcPr>
          <w:p w14:paraId="02BA080C" w14:textId="77777777" w:rsidR="00DE6B5D" w:rsidRPr="00A73C0F" w:rsidRDefault="00DE6B5D" w:rsidP="00A73C0F">
            <w:pPr>
              <w:keepNext/>
              <w:keepLines/>
              <w:spacing w:after="0"/>
              <w:jc w:val="center"/>
              <w:rPr>
                <w:rFonts w:eastAsia="Malgun Gothic"/>
                <w:color w:val="000000"/>
                <w:szCs w:val="18"/>
                <w:lang w:eastAsia="ko-KR"/>
              </w:rPr>
            </w:pPr>
            <w:r w:rsidRPr="00A73C0F">
              <w:rPr>
                <w:rFonts w:eastAsia="Malgun Gothic"/>
                <w:color w:val="000000"/>
                <w:szCs w:val="18"/>
                <w:highlight w:val="yellow"/>
                <w:lang w:eastAsia="ko-KR"/>
              </w:rPr>
              <w:t>30</w:t>
            </w:r>
            <w:proofErr w:type="gramStart"/>
            <w:r w:rsidRPr="00A73C0F">
              <w:rPr>
                <w:rFonts w:eastAsia="Malgun Gothic"/>
                <w:color w:val="000000"/>
                <w:szCs w:val="18"/>
                <w:highlight w:val="yellow"/>
                <w:lang w:eastAsia="ko-KR"/>
              </w:rPr>
              <w:t>dBc(</w:t>
            </w:r>
            <w:proofErr w:type="gramEnd"/>
            <w:r w:rsidRPr="00A73C0F">
              <w:rPr>
                <w:rFonts w:eastAsia="Malgun Gothic"/>
                <w:color w:val="000000"/>
                <w:szCs w:val="18"/>
                <w:highlight w:val="yellow"/>
                <w:lang w:eastAsia="ko-KR"/>
              </w:rPr>
              <w:t>PC3) / 31dBc(PC2)</w:t>
            </w:r>
          </w:p>
        </w:tc>
      </w:tr>
      <w:tr w:rsidR="00DE6B5D" w:rsidRPr="00AB3A13" w14:paraId="41D73CDD" w14:textId="77777777" w:rsidTr="00A73C0F">
        <w:trPr>
          <w:trHeight w:val="227"/>
          <w:jc w:val="center"/>
        </w:trPr>
        <w:tc>
          <w:tcPr>
            <w:tcW w:w="1822" w:type="pct"/>
            <w:tcBorders>
              <w:top w:val="single" w:sz="4" w:space="0" w:color="000000"/>
              <w:left w:val="single" w:sz="4" w:space="0" w:color="000000"/>
              <w:bottom w:val="single" w:sz="4" w:space="0" w:color="000000"/>
              <w:right w:val="single" w:sz="4" w:space="0" w:color="000000"/>
            </w:tcBorders>
            <w:hideMark/>
          </w:tcPr>
          <w:p w14:paraId="089701B1" w14:textId="77777777" w:rsidR="00DE6B5D" w:rsidRPr="00AB3A13" w:rsidRDefault="00DE6B5D" w:rsidP="00A73C0F">
            <w:pPr>
              <w:keepNext/>
              <w:keepLines/>
              <w:spacing w:after="0"/>
              <w:jc w:val="center"/>
              <w:rPr>
                <w:color w:val="000000"/>
                <w:szCs w:val="18"/>
              </w:rPr>
            </w:pPr>
            <w:r w:rsidRPr="00AB3A13">
              <w:rPr>
                <w:color w:val="000000"/>
                <w:szCs w:val="18"/>
              </w:rPr>
              <w:t>Carrier leakage</w:t>
            </w:r>
          </w:p>
        </w:tc>
        <w:tc>
          <w:tcPr>
            <w:tcW w:w="3178" w:type="pct"/>
            <w:tcBorders>
              <w:top w:val="single" w:sz="4" w:space="0" w:color="000000"/>
              <w:left w:val="single" w:sz="4" w:space="0" w:color="000000"/>
              <w:bottom w:val="single" w:sz="4" w:space="0" w:color="000000"/>
              <w:right w:val="single" w:sz="4" w:space="0" w:color="000000"/>
            </w:tcBorders>
            <w:hideMark/>
          </w:tcPr>
          <w:p w14:paraId="24288732" w14:textId="10E59563" w:rsidR="00DE6B5D" w:rsidRPr="00AB3A13" w:rsidRDefault="00DE6B5D" w:rsidP="00A73C0F">
            <w:pPr>
              <w:keepNext/>
              <w:keepLines/>
              <w:spacing w:after="0"/>
              <w:jc w:val="center"/>
              <w:rPr>
                <w:color w:val="000000"/>
                <w:szCs w:val="18"/>
              </w:rPr>
            </w:pPr>
            <w:r w:rsidRPr="00DE6B5D">
              <w:rPr>
                <w:color w:val="000000"/>
                <w:szCs w:val="18"/>
                <w:highlight w:val="yellow"/>
              </w:rPr>
              <w:t>25dBc</w:t>
            </w:r>
          </w:p>
        </w:tc>
      </w:tr>
      <w:tr w:rsidR="00DE6B5D" w:rsidRPr="00AB3A13" w14:paraId="7BD27B69" w14:textId="77777777" w:rsidTr="00A73C0F">
        <w:trPr>
          <w:trHeight w:val="244"/>
          <w:jc w:val="center"/>
        </w:trPr>
        <w:tc>
          <w:tcPr>
            <w:tcW w:w="1822" w:type="pct"/>
            <w:tcBorders>
              <w:top w:val="single" w:sz="4" w:space="0" w:color="000000"/>
              <w:left w:val="single" w:sz="4" w:space="0" w:color="000000"/>
              <w:bottom w:val="single" w:sz="4" w:space="0" w:color="000000"/>
              <w:right w:val="single" w:sz="4" w:space="0" w:color="000000"/>
            </w:tcBorders>
            <w:hideMark/>
          </w:tcPr>
          <w:p w14:paraId="7946D0DC" w14:textId="77777777" w:rsidR="00DE6B5D" w:rsidRPr="00AB3A13" w:rsidRDefault="00DE6B5D" w:rsidP="00A73C0F">
            <w:pPr>
              <w:keepNext/>
              <w:keepLines/>
              <w:spacing w:after="0"/>
              <w:jc w:val="center"/>
              <w:rPr>
                <w:color w:val="000000"/>
                <w:szCs w:val="18"/>
              </w:rPr>
            </w:pPr>
            <w:r w:rsidRPr="00AB3A13">
              <w:rPr>
                <w:color w:val="000000"/>
                <w:szCs w:val="18"/>
              </w:rPr>
              <w:t>IQ image</w:t>
            </w:r>
          </w:p>
        </w:tc>
        <w:tc>
          <w:tcPr>
            <w:tcW w:w="3178" w:type="pct"/>
            <w:tcBorders>
              <w:top w:val="single" w:sz="4" w:space="0" w:color="000000"/>
              <w:left w:val="single" w:sz="4" w:space="0" w:color="000000"/>
              <w:bottom w:val="single" w:sz="4" w:space="0" w:color="000000"/>
              <w:right w:val="single" w:sz="4" w:space="0" w:color="000000"/>
            </w:tcBorders>
            <w:hideMark/>
          </w:tcPr>
          <w:p w14:paraId="2CC77B50" w14:textId="77777777" w:rsidR="00DE6B5D" w:rsidRPr="00AB3A13" w:rsidRDefault="00DE6B5D" w:rsidP="00A73C0F">
            <w:pPr>
              <w:keepNext/>
              <w:keepLines/>
              <w:spacing w:after="0"/>
              <w:jc w:val="center"/>
              <w:rPr>
                <w:color w:val="000000"/>
                <w:szCs w:val="18"/>
              </w:rPr>
            </w:pPr>
            <w:r>
              <w:rPr>
                <w:color w:val="000000"/>
                <w:szCs w:val="18"/>
              </w:rPr>
              <w:t>34</w:t>
            </w:r>
            <w:r w:rsidRPr="00AB3A13">
              <w:rPr>
                <w:color w:val="000000"/>
                <w:szCs w:val="18"/>
              </w:rPr>
              <w:t>dBc</w:t>
            </w:r>
          </w:p>
        </w:tc>
      </w:tr>
      <w:tr w:rsidR="00DE6B5D" w:rsidRPr="00AB3A13" w14:paraId="1D953478" w14:textId="77777777" w:rsidTr="00A73C0F">
        <w:trPr>
          <w:trHeight w:val="222"/>
          <w:jc w:val="center"/>
        </w:trPr>
        <w:tc>
          <w:tcPr>
            <w:tcW w:w="1822" w:type="pct"/>
            <w:tcBorders>
              <w:top w:val="single" w:sz="4" w:space="0" w:color="000000"/>
              <w:left w:val="single" w:sz="4" w:space="0" w:color="000000"/>
              <w:bottom w:val="single" w:sz="4" w:space="0" w:color="000000"/>
              <w:right w:val="single" w:sz="4" w:space="0" w:color="000000"/>
            </w:tcBorders>
            <w:hideMark/>
          </w:tcPr>
          <w:p w14:paraId="54D552B2" w14:textId="77777777" w:rsidR="00DE6B5D" w:rsidRPr="00AB3A13" w:rsidRDefault="00DE6B5D" w:rsidP="00A73C0F">
            <w:pPr>
              <w:keepNext/>
              <w:keepLines/>
              <w:spacing w:after="0"/>
              <w:jc w:val="center"/>
              <w:rPr>
                <w:color w:val="000000"/>
                <w:szCs w:val="18"/>
              </w:rPr>
            </w:pPr>
            <w:r w:rsidRPr="00AB3A13">
              <w:rPr>
                <w:color w:val="000000"/>
                <w:szCs w:val="18"/>
              </w:rPr>
              <w:t>CIM3</w:t>
            </w:r>
          </w:p>
        </w:tc>
        <w:tc>
          <w:tcPr>
            <w:tcW w:w="3178" w:type="pct"/>
            <w:tcBorders>
              <w:top w:val="single" w:sz="4" w:space="0" w:color="000000"/>
              <w:left w:val="single" w:sz="4" w:space="0" w:color="000000"/>
              <w:bottom w:val="single" w:sz="4" w:space="0" w:color="000000"/>
              <w:right w:val="single" w:sz="4" w:space="0" w:color="000000"/>
            </w:tcBorders>
            <w:hideMark/>
          </w:tcPr>
          <w:p w14:paraId="16D251B4" w14:textId="77777777" w:rsidR="00DE6B5D" w:rsidRPr="00AB3A13" w:rsidRDefault="00DE6B5D" w:rsidP="00A73C0F">
            <w:pPr>
              <w:keepNext/>
              <w:keepLines/>
              <w:spacing w:after="0"/>
              <w:jc w:val="center"/>
              <w:rPr>
                <w:color w:val="000000"/>
                <w:szCs w:val="18"/>
              </w:rPr>
            </w:pPr>
            <w:r w:rsidRPr="00AB3A13">
              <w:rPr>
                <w:color w:val="000000"/>
                <w:szCs w:val="18"/>
              </w:rPr>
              <w:t>60dBc</w:t>
            </w:r>
          </w:p>
        </w:tc>
      </w:tr>
      <w:tr w:rsidR="00DE6B5D" w:rsidRPr="00AB3A13" w14:paraId="70417491" w14:textId="77777777" w:rsidTr="00A73C0F">
        <w:trPr>
          <w:trHeight w:val="416"/>
          <w:jc w:val="center"/>
        </w:trPr>
        <w:tc>
          <w:tcPr>
            <w:tcW w:w="1822" w:type="pct"/>
            <w:tcBorders>
              <w:top w:val="single" w:sz="4" w:space="0" w:color="000000"/>
              <w:left w:val="single" w:sz="4" w:space="0" w:color="000000"/>
              <w:bottom w:val="single" w:sz="4" w:space="0" w:color="000000"/>
              <w:right w:val="single" w:sz="4" w:space="0" w:color="000000"/>
            </w:tcBorders>
            <w:hideMark/>
          </w:tcPr>
          <w:p w14:paraId="000A9D6A" w14:textId="77777777" w:rsidR="00DE6B5D" w:rsidRPr="00AB3A13" w:rsidRDefault="00DE6B5D" w:rsidP="00A73C0F">
            <w:pPr>
              <w:keepNext/>
              <w:keepLines/>
              <w:spacing w:after="0"/>
              <w:jc w:val="center"/>
              <w:rPr>
                <w:color w:val="000000"/>
                <w:szCs w:val="18"/>
              </w:rPr>
            </w:pPr>
            <w:r w:rsidRPr="00AB3A13">
              <w:rPr>
                <w:color w:val="000000"/>
                <w:szCs w:val="18"/>
              </w:rPr>
              <w:t>PA calibration</w:t>
            </w:r>
          </w:p>
        </w:tc>
        <w:tc>
          <w:tcPr>
            <w:tcW w:w="3178" w:type="pct"/>
            <w:tcBorders>
              <w:top w:val="single" w:sz="4" w:space="0" w:color="000000"/>
              <w:left w:val="single" w:sz="4" w:space="0" w:color="000000"/>
              <w:bottom w:val="single" w:sz="4" w:space="0" w:color="000000"/>
              <w:right w:val="single" w:sz="4" w:space="0" w:color="000000"/>
            </w:tcBorders>
            <w:hideMark/>
          </w:tcPr>
          <w:p w14:paraId="3245995D" w14:textId="77777777" w:rsidR="00DE6B5D" w:rsidRPr="00AB3A13" w:rsidRDefault="00DE6B5D" w:rsidP="00A73C0F">
            <w:pPr>
              <w:keepNext/>
              <w:keepLines/>
              <w:spacing w:after="0"/>
              <w:rPr>
                <w:color w:val="000000"/>
                <w:szCs w:val="18"/>
              </w:rPr>
            </w:pPr>
            <w:r w:rsidRPr="00AB3A13">
              <w:rPr>
                <w:color w:val="000000"/>
                <w:szCs w:val="18"/>
              </w:rPr>
              <w:t>PA calibrated to deliver 3</w:t>
            </w:r>
            <w:r>
              <w:rPr>
                <w:color w:val="000000"/>
                <w:szCs w:val="18"/>
              </w:rPr>
              <w:t>0dB</w:t>
            </w:r>
            <w:r w:rsidRPr="00AB3A13">
              <w:rPr>
                <w:color w:val="000000"/>
                <w:szCs w:val="18"/>
              </w:rPr>
              <w:t xml:space="preserve"> ACLR for a fully allocated RBs in 20MHz QPSK DFT- S-OFDM waveform at 1 dB MPR.</w:t>
            </w:r>
          </w:p>
          <w:p w14:paraId="331964EC" w14:textId="77777777" w:rsidR="00DE6B5D" w:rsidRPr="00AB3A13" w:rsidRDefault="00DE6B5D" w:rsidP="00A73C0F">
            <w:pPr>
              <w:keepNext/>
              <w:keepLines/>
              <w:spacing w:after="0"/>
              <w:rPr>
                <w:b/>
                <w:color w:val="000000"/>
                <w:szCs w:val="18"/>
              </w:rPr>
            </w:pPr>
            <w:r w:rsidRPr="00AB3A13">
              <w:rPr>
                <w:color w:val="000000"/>
                <w:szCs w:val="18"/>
              </w:rPr>
              <w:t>This is based to share PA between LTE V2X and NR V2X at 5.9GHz as worst case.</w:t>
            </w:r>
          </w:p>
        </w:tc>
      </w:tr>
    </w:tbl>
    <w:p w14:paraId="7679346D" w14:textId="087CEBE5" w:rsidR="00452CC2" w:rsidRDefault="00452CC2" w:rsidP="00452CC2">
      <w:pPr>
        <w:pStyle w:val="4"/>
        <w:numPr>
          <w:ilvl w:val="0"/>
          <w:numId w:val="0"/>
        </w:numPr>
        <w:ind w:left="864" w:hanging="864"/>
      </w:pPr>
      <w:r w:rsidRPr="00045592">
        <w:t xml:space="preserve">Issue </w:t>
      </w:r>
      <w:r>
        <w:t>2</w:t>
      </w:r>
      <w:r w:rsidRPr="00045592">
        <w:t>-</w:t>
      </w:r>
      <w:r>
        <w:t>2-3</w:t>
      </w:r>
      <w:r w:rsidRPr="00045592">
        <w:t xml:space="preserve">: </w:t>
      </w:r>
      <w:r>
        <w:t>Frequency gap</w:t>
      </w:r>
    </w:p>
    <w:p w14:paraId="49CAD939" w14:textId="77777777" w:rsidR="00452CC2" w:rsidRPr="008A7E3B" w:rsidRDefault="00452CC2" w:rsidP="00452CC2">
      <w:pPr>
        <w:pStyle w:val="aff8"/>
        <w:numPr>
          <w:ilvl w:val="0"/>
          <w:numId w:val="4"/>
        </w:numPr>
        <w:overflowPunct/>
        <w:autoSpaceDE/>
        <w:autoSpaceDN/>
        <w:adjustRightInd/>
        <w:spacing w:after="120"/>
        <w:ind w:left="720" w:firstLineChars="0"/>
        <w:textAlignment w:val="auto"/>
        <w:rPr>
          <w:lang w:eastAsia="ja-JP"/>
        </w:rPr>
      </w:pPr>
      <w:r>
        <w:rPr>
          <w:rFonts w:eastAsia="宋体"/>
          <w:szCs w:val="24"/>
          <w:lang w:eastAsia="zh-CN"/>
        </w:rPr>
        <w:t>Proposals:</w:t>
      </w:r>
    </w:p>
    <w:p w14:paraId="05FC43BD" w14:textId="3FFE56E9" w:rsidR="00452CC2" w:rsidRPr="00452CC2" w:rsidRDefault="00452CC2" w:rsidP="00452CC2">
      <w:pPr>
        <w:pStyle w:val="aff8"/>
        <w:numPr>
          <w:ilvl w:val="1"/>
          <w:numId w:val="4"/>
        </w:numPr>
        <w:overflowPunct/>
        <w:autoSpaceDE/>
        <w:autoSpaceDN/>
        <w:adjustRightInd/>
        <w:spacing w:after="120"/>
        <w:ind w:firstLineChars="0"/>
        <w:textAlignment w:val="auto"/>
        <w:rPr>
          <w:lang w:eastAsia="ja-JP"/>
        </w:rPr>
      </w:pPr>
      <w:r>
        <w:rPr>
          <w:rFonts w:eastAsiaTheme="minorEastAsia" w:hint="eastAsia"/>
          <w:lang w:eastAsia="zh-CN"/>
        </w:rPr>
        <w:t>P</w:t>
      </w:r>
      <w:r>
        <w:rPr>
          <w:rFonts w:eastAsiaTheme="minorEastAsia"/>
          <w:lang w:eastAsia="zh-CN"/>
        </w:rPr>
        <w:t>roposal 1: (Meta)</w:t>
      </w:r>
    </w:p>
    <w:p w14:paraId="62F825EE" w14:textId="73E0862A" w:rsidR="00452CC2" w:rsidRDefault="00452CC2" w:rsidP="00452CC2">
      <w:pPr>
        <w:pStyle w:val="aff8"/>
        <w:numPr>
          <w:ilvl w:val="2"/>
          <w:numId w:val="4"/>
        </w:numPr>
        <w:spacing w:after="120"/>
        <w:ind w:firstLineChars="0"/>
        <w:rPr>
          <w:lang w:eastAsia="ja-JP"/>
        </w:rPr>
      </w:pPr>
      <w:r>
        <w:rPr>
          <w:lang w:eastAsia="ja-JP"/>
        </w:rPr>
        <w:t xml:space="preserve">On top of above MPR simulation assumptions in Table 1, RAN4 should consider the frequency gap between CC1 and CC2 to derive MPR requirements for intra-band non-contiguous SL CA in ITS spectrum.  </w:t>
      </w:r>
    </w:p>
    <w:p w14:paraId="28142BF7" w14:textId="284ED8D1" w:rsidR="00452CC2" w:rsidRPr="00884802" w:rsidRDefault="00452CC2" w:rsidP="00452CC2">
      <w:pPr>
        <w:pStyle w:val="aff8"/>
        <w:numPr>
          <w:ilvl w:val="2"/>
          <w:numId w:val="4"/>
        </w:numPr>
        <w:overflowPunct/>
        <w:autoSpaceDE/>
        <w:autoSpaceDN/>
        <w:adjustRightInd/>
        <w:spacing w:after="120"/>
        <w:ind w:firstLineChars="0"/>
        <w:textAlignment w:val="auto"/>
        <w:rPr>
          <w:lang w:eastAsia="ja-JP"/>
        </w:rPr>
      </w:pPr>
      <w:r>
        <w:rPr>
          <w:lang w:eastAsia="ja-JP"/>
        </w:rPr>
        <w:t>On top of above MPR simulation assumptions in Table 1 and additional spectrum emission mask in Table 6.5E.2.3.1-1 in TS38.101-1 and additional spurious emission requirements in Table 6.5E.3.4.2-1 and Table 6.5E.3.4.2-2 in TS38.101-1, RAN4 should consider the frequency gap between CC1 and CC2 to derive A-MPR requirements to comply European regulation for intra-band non-contiguous SL CA for both power class 3 and power class 2 in ITS spectrum.</w:t>
      </w:r>
    </w:p>
    <w:p w14:paraId="1EE31BEA" w14:textId="09B2ACAA" w:rsidR="00B04097" w:rsidRPr="00B04097" w:rsidRDefault="00B04097" w:rsidP="00B04097">
      <w:pPr>
        <w:pStyle w:val="aff8"/>
        <w:numPr>
          <w:ilvl w:val="0"/>
          <w:numId w:val="4"/>
        </w:numPr>
        <w:overflowPunct/>
        <w:autoSpaceDE/>
        <w:autoSpaceDN/>
        <w:adjustRightInd/>
        <w:spacing w:after="120"/>
        <w:ind w:left="720" w:firstLineChars="0"/>
        <w:textAlignment w:val="auto"/>
        <w:rPr>
          <w:lang w:eastAsia="ja-JP"/>
        </w:rPr>
      </w:pPr>
      <w:r>
        <w:rPr>
          <w:rFonts w:eastAsia="宋体" w:hint="eastAsia"/>
          <w:szCs w:val="24"/>
          <w:lang w:eastAsia="zh-CN"/>
        </w:rPr>
        <w:t>M</w:t>
      </w:r>
      <w:r>
        <w:rPr>
          <w:rFonts w:eastAsia="宋体"/>
          <w:szCs w:val="24"/>
          <w:lang w:eastAsia="zh-CN"/>
        </w:rPr>
        <w:t>oderator WF:</w:t>
      </w:r>
    </w:p>
    <w:p w14:paraId="2696A244" w14:textId="2FCC902C" w:rsidR="00B04097" w:rsidRPr="00793C06" w:rsidRDefault="003C2DD1" w:rsidP="00B04097">
      <w:pPr>
        <w:pStyle w:val="aff8"/>
        <w:numPr>
          <w:ilvl w:val="1"/>
          <w:numId w:val="4"/>
        </w:numPr>
        <w:overflowPunct/>
        <w:autoSpaceDE/>
        <w:autoSpaceDN/>
        <w:adjustRightInd/>
        <w:spacing w:after="120"/>
        <w:ind w:firstLineChars="0"/>
        <w:textAlignment w:val="auto"/>
        <w:rPr>
          <w:lang w:eastAsia="ja-JP"/>
        </w:rPr>
      </w:pPr>
      <w:r>
        <w:rPr>
          <w:rFonts w:eastAsiaTheme="minorEastAsia"/>
          <w:lang w:eastAsia="zh-CN"/>
        </w:rPr>
        <w:t xml:space="preserve">for the intra-band non-contiguous SL CA, the frequency gap should be determined based on the real deployment scenarios in global countries. The detail frequency gap is FFS. </w:t>
      </w:r>
    </w:p>
    <w:p w14:paraId="5C1C0816" w14:textId="382266AA" w:rsidR="00594704" w:rsidRDefault="00594704" w:rsidP="009B1CA3">
      <w:pPr>
        <w:spacing w:after="120"/>
        <w:rPr>
          <w:szCs w:val="24"/>
          <w:lang w:eastAsia="zh-CN"/>
        </w:rPr>
      </w:pPr>
    </w:p>
    <w:p w14:paraId="0059FF12" w14:textId="77777777" w:rsidR="00C74D12" w:rsidRDefault="00C74D12" w:rsidP="009B1CA3">
      <w:pPr>
        <w:spacing w:after="120"/>
        <w:rPr>
          <w:szCs w:val="24"/>
          <w:lang w:val="sv-SE" w:eastAsia="zh-CN"/>
        </w:rPr>
      </w:pPr>
    </w:p>
    <w:p w14:paraId="2122F769" w14:textId="77777777" w:rsidR="00C74D12" w:rsidRDefault="00C74D12" w:rsidP="009B1CA3">
      <w:pPr>
        <w:spacing w:after="120"/>
        <w:rPr>
          <w:szCs w:val="24"/>
          <w:lang w:val="sv-SE" w:eastAsia="zh-CN"/>
        </w:rPr>
      </w:pPr>
    </w:p>
    <w:p w14:paraId="5959E1BA" w14:textId="38E074E2" w:rsidR="0046668A" w:rsidRDefault="0046668A">
      <w:pPr>
        <w:spacing w:after="0"/>
        <w:rPr>
          <w:szCs w:val="24"/>
          <w:lang w:eastAsia="zh-CN"/>
        </w:rPr>
      </w:pPr>
      <w:r>
        <w:rPr>
          <w:szCs w:val="24"/>
          <w:lang w:eastAsia="zh-CN"/>
        </w:rPr>
        <w:br w:type="page"/>
      </w:r>
    </w:p>
    <w:p w14:paraId="53F34C88" w14:textId="669E189A" w:rsidR="0046668A" w:rsidRPr="00045592" w:rsidRDefault="0046668A" w:rsidP="0046668A">
      <w:pPr>
        <w:pStyle w:val="1"/>
        <w:rPr>
          <w:lang w:eastAsia="ja-JP"/>
        </w:rPr>
      </w:pPr>
      <w:r>
        <w:rPr>
          <w:lang w:eastAsia="ja-JP"/>
        </w:rPr>
        <w:lastRenderedPageBreak/>
        <w:t>Topic</w:t>
      </w:r>
      <w:r w:rsidRPr="00045592">
        <w:rPr>
          <w:lang w:eastAsia="ja-JP"/>
        </w:rPr>
        <w:t xml:space="preserve"> #</w:t>
      </w:r>
      <w:r>
        <w:rPr>
          <w:lang w:eastAsia="ja-JP"/>
        </w:rPr>
        <w:t>3</w:t>
      </w:r>
      <w:r w:rsidRPr="00045592">
        <w:rPr>
          <w:lang w:eastAsia="ja-JP"/>
        </w:rPr>
        <w:t xml:space="preserve">: </w:t>
      </w:r>
      <w:r>
        <w:t>Intra-band contiguous CA</w:t>
      </w:r>
    </w:p>
    <w:p w14:paraId="42FF1357" w14:textId="77777777" w:rsidR="0046668A" w:rsidRPr="004A7544" w:rsidRDefault="0046668A" w:rsidP="0046668A">
      <w:pPr>
        <w:pStyle w:val="2"/>
      </w:pPr>
      <w:r w:rsidRPr="004A7544">
        <w:rPr>
          <w:rFonts w:hint="eastAsia"/>
        </w:rPr>
        <w:t>Open issues</w:t>
      </w:r>
      <w:r>
        <w:t xml:space="preserve"> summary</w:t>
      </w:r>
    </w:p>
    <w:p w14:paraId="4E95CB91" w14:textId="40C49BE7" w:rsidR="0046668A" w:rsidRPr="00805BE8" w:rsidRDefault="0046668A" w:rsidP="0046668A">
      <w:pPr>
        <w:pStyle w:val="3"/>
        <w:rPr>
          <w:sz w:val="24"/>
          <w:szCs w:val="16"/>
        </w:rPr>
      </w:pPr>
      <w:r w:rsidRPr="00805BE8">
        <w:rPr>
          <w:sz w:val="24"/>
          <w:szCs w:val="16"/>
        </w:rPr>
        <w:t>Sub-</w:t>
      </w:r>
      <w:r>
        <w:rPr>
          <w:sz w:val="24"/>
          <w:szCs w:val="16"/>
        </w:rPr>
        <w:t>topic</w:t>
      </w:r>
      <w:r w:rsidRPr="00805BE8">
        <w:rPr>
          <w:sz w:val="24"/>
          <w:szCs w:val="16"/>
        </w:rPr>
        <w:t xml:space="preserve"> </w:t>
      </w:r>
      <w:r w:rsidR="00F95BC3">
        <w:rPr>
          <w:sz w:val="24"/>
          <w:szCs w:val="16"/>
        </w:rPr>
        <w:t>3</w:t>
      </w:r>
      <w:r w:rsidRPr="00805BE8">
        <w:rPr>
          <w:sz w:val="24"/>
          <w:szCs w:val="16"/>
        </w:rPr>
        <w:t>-1</w:t>
      </w:r>
      <w:r>
        <w:rPr>
          <w:sz w:val="24"/>
          <w:szCs w:val="16"/>
        </w:rPr>
        <w:t xml:space="preserve"> General </w:t>
      </w:r>
    </w:p>
    <w:p w14:paraId="63AF6725" w14:textId="2E100683" w:rsidR="0046668A" w:rsidRPr="00CF77F7" w:rsidRDefault="0046668A" w:rsidP="0046668A">
      <w:pPr>
        <w:pStyle w:val="4"/>
        <w:numPr>
          <w:ilvl w:val="0"/>
          <w:numId w:val="0"/>
        </w:numPr>
        <w:ind w:left="864" w:hanging="864"/>
        <w:rPr>
          <w:lang w:val="en-US"/>
        </w:rPr>
      </w:pPr>
      <w:r w:rsidRPr="00045592">
        <w:t xml:space="preserve">Issue </w:t>
      </w:r>
      <w:r w:rsidR="00F95BC3">
        <w:t>3</w:t>
      </w:r>
      <w:r w:rsidRPr="00045592">
        <w:t>-1</w:t>
      </w:r>
      <w:r>
        <w:t>-1</w:t>
      </w:r>
      <w:r w:rsidRPr="00045592">
        <w:t xml:space="preserve">: </w:t>
      </w:r>
      <w:r w:rsidR="006B7F84">
        <w:t>System Parameter</w:t>
      </w:r>
    </w:p>
    <w:p w14:paraId="183D7764" w14:textId="77777777" w:rsidR="00380E4B" w:rsidRPr="00696FE5" w:rsidRDefault="00380E4B" w:rsidP="00380E4B">
      <w:pPr>
        <w:rPr>
          <w:b/>
          <w:bCs/>
          <w:highlight w:val="green"/>
          <w:lang w:eastAsia="zh-CN"/>
        </w:rPr>
      </w:pPr>
      <w:r w:rsidRPr="00696FE5">
        <w:rPr>
          <w:b/>
          <w:bCs/>
          <w:highlight w:val="green"/>
          <w:lang w:eastAsia="zh-CN"/>
        </w:rPr>
        <w:t>Agreement:</w:t>
      </w:r>
    </w:p>
    <w:p w14:paraId="0919F2D3" w14:textId="77777777" w:rsidR="00380E4B" w:rsidRPr="00736194" w:rsidRDefault="00380E4B" w:rsidP="00380E4B">
      <w:pPr>
        <w:pStyle w:val="aff8"/>
        <w:numPr>
          <w:ilvl w:val="0"/>
          <w:numId w:val="43"/>
        </w:numPr>
        <w:adjustRightInd/>
        <w:ind w:firstLineChars="0"/>
        <w:rPr>
          <w:highlight w:val="green"/>
        </w:rPr>
      </w:pPr>
      <w:r w:rsidRPr="00736194">
        <w:rPr>
          <w:highlight w:val="green"/>
        </w:rPr>
        <w:t>RAN4 define the PC2 RF requirements for sidelink CA SL_n47B with channel bandwidth combinations in Table 2.1-1:</w:t>
      </w:r>
    </w:p>
    <w:p w14:paraId="438544AC" w14:textId="77777777" w:rsidR="00380E4B" w:rsidRPr="00736194" w:rsidRDefault="00380E4B" w:rsidP="00380E4B">
      <w:pPr>
        <w:pStyle w:val="aff8"/>
        <w:ind w:left="1656" w:firstLine="400"/>
        <w:rPr>
          <w:highlight w:val="green"/>
        </w:rPr>
      </w:pPr>
      <w:r w:rsidRPr="00736194">
        <w:rPr>
          <w:highlight w:val="green"/>
        </w:rPr>
        <w:t>Table 2.1-1 channel bandwidth combinations for PC2 SL intra-band contiguous CA</w:t>
      </w:r>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72"/>
        <w:gridCol w:w="1372"/>
        <w:gridCol w:w="1217"/>
        <w:gridCol w:w="1217"/>
        <w:gridCol w:w="1217"/>
        <w:gridCol w:w="1217"/>
        <w:gridCol w:w="1161"/>
        <w:gridCol w:w="1283"/>
      </w:tblGrid>
      <w:tr w:rsidR="00380E4B" w:rsidRPr="00736194" w14:paraId="53CF4752" w14:textId="77777777" w:rsidTr="00A73C0F">
        <w:trPr>
          <w:trHeight w:val="20"/>
          <w:jc w:val="center"/>
        </w:trPr>
        <w:tc>
          <w:tcPr>
            <w:tcW w:w="5000" w:type="pct"/>
            <w:gridSpan w:val="8"/>
          </w:tcPr>
          <w:p w14:paraId="6AA840EA" w14:textId="77777777" w:rsidR="00380E4B" w:rsidRPr="00736194" w:rsidRDefault="00380E4B" w:rsidP="00A73C0F">
            <w:pPr>
              <w:keepNext/>
              <w:keepLines/>
              <w:spacing w:after="0"/>
              <w:jc w:val="center"/>
              <w:rPr>
                <w:rFonts w:eastAsia="等线"/>
                <w:b/>
                <w:highlight w:val="green"/>
                <w:lang w:val="en-US"/>
              </w:rPr>
            </w:pPr>
            <w:r w:rsidRPr="00736194">
              <w:rPr>
                <w:rFonts w:eastAsia="等线"/>
                <w:b/>
                <w:highlight w:val="green"/>
              </w:rPr>
              <w:t>Sidelink CA configuration / Bandwidth combination set</w:t>
            </w:r>
          </w:p>
        </w:tc>
      </w:tr>
      <w:tr w:rsidR="00380E4B" w:rsidRPr="00736194" w14:paraId="0F68C222" w14:textId="77777777" w:rsidTr="00A73C0F">
        <w:trPr>
          <w:trHeight w:val="20"/>
          <w:jc w:val="center"/>
        </w:trPr>
        <w:tc>
          <w:tcPr>
            <w:tcW w:w="669" w:type="pct"/>
            <w:vMerge w:val="restart"/>
            <w:vAlign w:val="center"/>
          </w:tcPr>
          <w:p w14:paraId="51EFE75C" w14:textId="77777777" w:rsidR="00380E4B" w:rsidRPr="00736194" w:rsidRDefault="00380E4B" w:rsidP="00A73C0F">
            <w:pPr>
              <w:pStyle w:val="TAH"/>
              <w:rPr>
                <w:rFonts w:ascii="Times New Roman" w:eastAsia="等线" w:hAnsi="Times New Roman"/>
                <w:sz w:val="20"/>
                <w:highlight w:val="green"/>
                <w:lang w:val="en-US"/>
              </w:rPr>
            </w:pPr>
            <w:r w:rsidRPr="00736194">
              <w:rPr>
                <w:rFonts w:ascii="Times New Roman" w:eastAsia="等线" w:hAnsi="Times New Roman"/>
                <w:sz w:val="20"/>
                <w:highlight w:val="green"/>
                <w:lang w:val="en-US"/>
              </w:rPr>
              <w:t xml:space="preserve">Sidelink CA configuration </w:t>
            </w:r>
          </w:p>
        </w:tc>
        <w:tc>
          <w:tcPr>
            <w:tcW w:w="636" w:type="pct"/>
            <w:vMerge w:val="restart"/>
            <w:vAlign w:val="center"/>
          </w:tcPr>
          <w:p w14:paraId="7B8B94B4" w14:textId="77777777" w:rsidR="00380E4B" w:rsidRPr="00736194" w:rsidRDefault="00380E4B" w:rsidP="00A73C0F">
            <w:pPr>
              <w:pStyle w:val="TAH"/>
              <w:rPr>
                <w:rFonts w:ascii="Times New Roman" w:eastAsia="等线" w:hAnsi="Times New Roman"/>
                <w:sz w:val="20"/>
                <w:highlight w:val="green"/>
                <w:lang w:val="en-US"/>
              </w:rPr>
            </w:pPr>
            <w:r w:rsidRPr="00736194">
              <w:rPr>
                <w:rFonts w:ascii="Times New Roman" w:eastAsia="等线" w:hAnsi="Times New Roman"/>
                <w:sz w:val="20"/>
                <w:highlight w:val="green"/>
                <w:lang w:val="en-US"/>
              </w:rPr>
              <w:t>Sidelink CA configuration for TX</w:t>
            </w:r>
          </w:p>
        </w:tc>
        <w:tc>
          <w:tcPr>
            <w:tcW w:w="2319" w:type="pct"/>
            <w:gridSpan w:val="4"/>
            <w:shd w:val="clear" w:color="auto" w:fill="auto"/>
            <w:vAlign w:val="center"/>
          </w:tcPr>
          <w:p w14:paraId="34D4A6E4" w14:textId="77777777" w:rsidR="00380E4B" w:rsidRPr="00736194" w:rsidRDefault="00380E4B" w:rsidP="00A73C0F">
            <w:pPr>
              <w:pStyle w:val="TAH"/>
              <w:rPr>
                <w:rFonts w:ascii="Times New Roman" w:eastAsia="等线" w:hAnsi="Times New Roman"/>
                <w:sz w:val="20"/>
                <w:highlight w:val="green"/>
                <w:lang w:val="en-US"/>
              </w:rPr>
            </w:pPr>
            <w:r w:rsidRPr="00736194">
              <w:rPr>
                <w:rFonts w:ascii="Times New Roman" w:eastAsia="等线" w:hAnsi="Times New Roman"/>
                <w:sz w:val="20"/>
                <w:highlight w:val="green"/>
                <w:lang w:val="en-US"/>
              </w:rPr>
              <w:t>Component carriers in order of increasing carrier frequency</w:t>
            </w:r>
          </w:p>
        </w:tc>
        <w:tc>
          <w:tcPr>
            <w:tcW w:w="725" w:type="pct"/>
            <w:vMerge w:val="restart"/>
            <w:vAlign w:val="center"/>
          </w:tcPr>
          <w:p w14:paraId="5D134913" w14:textId="77777777" w:rsidR="00380E4B" w:rsidRPr="00736194" w:rsidRDefault="00380E4B" w:rsidP="00A73C0F">
            <w:pPr>
              <w:pStyle w:val="TAH"/>
              <w:rPr>
                <w:rFonts w:ascii="Times New Roman" w:eastAsia="等线" w:hAnsi="Times New Roman"/>
                <w:sz w:val="20"/>
                <w:highlight w:val="green"/>
                <w:lang w:val="en-US"/>
              </w:rPr>
            </w:pPr>
            <w:r w:rsidRPr="00736194">
              <w:rPr>
                <w:rFonts w:ascii="Times New Roman" w:eastAsia="等线" w:hAnsi="Times New Roman"/>
                <w:sz w:val="20"/>
                <w:highlight w:val="green"/>
                <w:lang w:val="en-US"/>
              </w:rPr>
              <w:t xml:space="preserve">Maximum aggregated </w:t>
            </w:r>
            <w:r w:rsidRPr="00736194">
              <w:rPr>
                <w:rFonts w:ascii="Times New Roman" w:eastAsia="等线" w:hAnsi="Times New Roman"/>
                <w:sz w:val="20"/>
                <w:highlight w:val="green"/>
                <w:lang w:val="en-US"/>
              </w:rPr>
              <w:br/>
              <w:t>bandwidth [MHz]</w:t>
            </w:r>
          </w:p>
        </w:tc>
        <w:tc>
          <w:tcPr>
            <w:tcW w:w="650" w:type="pct"/>
            <w:vMerge w:val="restart"/>
            <w:vAlign w:val="center"/>
          </w:tcPr>
          <w:p w14:paraId="47E74C59" w14:textId="77777777" w:rsidR="00380E4B" w:rsidRPr="00736194" w:rsidRDefault="00380E4B" w:rsidP="00A73C0F">
            <w:pPr>
              <w:pStyle w:val="TAH"/>
              <w:rPr>
                <w:rFonts w:ascii="Times New Roman" w:eastAsia="等线" w:hAnsi="Times New Roman"/>
                <w:sz w:val="20"/>
                <w:highlight w:val="green"/>
                <w:lang w:val="en-US"/>
              </w:rPr>
            </w:pPr>
            <w:r w:rsidRPr="00736194">
              <w:rPr>
                <w:rFonts w:ascii="Times New Roman" w:eastAsia="等线" w:hAnsi="Times New Roman"/>
                <w:sz w:val="20"/>
                <w:highlight w:val="green"/>
                <w:lang w:val="en-US"/>
              </w:rPr>
              <w:t>Bandwidth combination set</w:t>
            </w:r>
          </w:p>
        </w:tc>
      </w:tr>
      <w:tr w:rsidR="00380E4B" w:rsidRPr="00736194" w14:paraId="5B5B1E74" w14:textId="77777777" w:rsidTr="00A73C0F">
        <w:trPr>
          <w:trHeight w:val="1011"/>
          <w:jc w:val="center"/>
        </w:trPr>
        <w:tc>
          <w:tcPr>
            <w:tcW w:w="669" w:type="pct"/>
            <w:vMerge/>
            <w:vAlign w:val="center"/>
          </w:tcPr>
          <w:p w14:paraId="40EC56FC" w14:textId="77777777" w:rsidR="00380E4B" w:rsidRPr="00736194" w:rsidRDefault="00380E4B" w:rsidP="00A73C0F">
            <w:pPr>
              <w:keepNext/>
              <w:keepLines/>
              <w:spacing w:after="0"/>
              <w:jc w:val="center"/>
              <w:rPr>
                <w:rFonts w:eastAsia="等线"/>
                <w:b/>
                <w:highlight w:val="green"/>
                <w:lang w:val="en-US"/>
              </w:rPr>
            </w:pPr>
          </w:p>
        </w:tc>
        <w:tc>
          <w:tcPr>
            <w:tcW w:w="636" w:type="pct"/>
            <w:vMerge/>
            <w:vAlign w:val="center"/>
          </w:tcPr>
          <w:p w14:paraId="45D1EA12" w14:textId="77777777" w:rsidR="00380E4B" w:rsidRPr="00736194" w:rsidRDefault="00380E4B" w:rsidP="00A73C0F">
            <w:pPr>
              <w:keepNext/>
              <w:keepLines/>
              <w:spacing w:after="0"/>
              <w:jc w:val="center"/>
              <w:rPr>
                <w:rFonts w:eastAsia="等线"/>
                <w:b/>
                <w:highlight w:val="green"/>
                <w:lang w:val="en-US"/>
              </w:rPr>
            </w:pPr>
          </w:p>
        </w:tc>
        <w:tc>
          <w:tcPr>
            <w:tcW w:w="580" w:type="pct"/>
            <w:shd w:val="clear" w:color="auto" w:fill="auto"/>
            <w:vAlign w:val="center"/>
          </w:tcPr>
          <w:p w14:paraId="210D9D4B" w14:textId="77777777" w:rsidR="00380E4B" w:rsidRPr="00736194" w:rsidRDefault="00380E4B" w:rsidP="00A73C0F">
            <w:pPr>
              <w:pStyle w:val="TAH"/>
              <w:rPr>
                <w:rFonts w:ascii="Times New Roman" w:eastAsia="等线" w:hAnsi="Times New Roman"/>
                <w:sz w:val="20"/>
                <w:highlight w:val="green"/>
                <w:lang w:val="en-US"/>
              </w:rPr>
            </w:pPr>
            <w:r w:rsidRPr="00736194">
              <w:rPr>
                <w:rFonts w:ascii="Times New Roman" w:eastAsia="等线" w:hAnsi="Times New Roman"/>
                <w:sz w:val="20"/>
                <w:highlight w:val="green"/>
                <w:lang w:val="en-US"/>
              </w:rPr>
              <w:t>Channel bandwidths for carrier [MHz]</w:t>
            </w:r>
          </w:p>
        </w:tc>
        <w:tc>
          <w:tcPr>
            <w:tcW w:w="580" w:type="pct"/>
            <w:shd w:val="clear" w:color="auto" w:fill="auto"/>
            <w:vAlign w:val="center"/>
          </w:tcPr>
          <w:p w14:paraId="2257F72D" w14:textId="77777777" w:rsidR="00380E4B" w:rsidRPr="00736194" w:rsidRDefault="00380E4B" w:rsidP="00A73C0F">
            <w:pPr>
              <w:pStyle w:val="TAH"/>
              <w:rPr>
                <w:rFonts w:ascii="Times New Roman" w:eastAsia="等线" w:hAnsi="Times New Roman"/>
                <w:sz w:val="20"/>
                <w:highlight w:val="green"/>
                <w:lang w:val="en-US"/>
              </w:rPr>
            </w:pPr>
            <w:r w:rsidRPr="00736194">
              <w:rPr>
                <w:rFonts w:ascii="Times New Roman" w:eastAsia="等线" w:hAnsi="Times New Roman"/>
                <w:sz w:val="20"/>
                <w:highlight w:val="green"/>
                <w:lang w:val="en-US"/>
              </w:rPr>
              <w:t>Channel bandwidths for carrier [MHz]</w:t>
            </w:r>
          </w:p>
        </w:tc>
        <w:tc>
          <w:tcPr>
            <w:tcW w:w="580" w:type="pct"/>
            <w:vAlign w:val="center"/>
          </w:tcPr>
          <w:p w14:paraId="23B24447" w14:textId="77777777" w:rsidR="00380E4B" w:rsidRPr="00736194" w:rsidRDefault="00380E4B" w:rsidP="00A73C0F">
            <w:pPr>
              <w:pStyle w:val="TAH"/>
              <w:rPr>
                <w:rFonts w:ascii="Times New Roman" w:eastAsia="等线" w:hAnsi="Times New Roman"/>
                <w:sz w:val="20"/>
                <w:highlight w:val="green"/>
                <w:lang w:val="en-US"/>
              </w:rPr>
            </w:pPr>
            <w:r w:rsidRPr="00736194">
              <w:rPr>
                <w:rFonts w:ascii="Times New Roman" w:eastAsia="等线" w:hAnsi="Times New Roman"/>
                <w:sz w:val="20"/>
                <w:highlight w:val="green"/>
                <w:lang w:val="en-US"/>
              </w:rPr>
              <w:t>Channel bandwidths for carrier [MHz]</w:t>
            </w:r>
          </w:p>
        </w:tc>
        <w:tc>
          <w:tcPr>
            <w:tcW w:w="580" w:type="pct"/>
            <w:vAlign w:val="center"/>
          </w:tcPr>
          <w:p w14:paraId="08F223D9" w14:textId="77777777" w:rsidR="00380E4B" w:rsidRPr="00736194" w:rsidRDefault="00380E4B" w:rsidP="00A73C0F">
            <w:pPr>
              <w:pStyle w:val="TAH"/>
              <w:rPr>
                <w:rFonts w:ascii="Times New Roman" w:eastAsia="等线" w:hAnsi="Times New Roman"/>
                <w:bCs/>
                <w:sz w:val="20"/>
                <w:highlight w:val="green"/>
                <w:lang w:val="en-US"/>
              </w:rPr>
            </w:pPr>
            <w:r w:rsidRPr="00736194">
              <w:rPr>
                <w:rFonts w:ascii="Times New Roman" w:eastAsia="等线" w:hAnsi="Times New Roman"/>
                <w:bCs/>
                <w:sz w:val="20"/>
                <w:highlight w:val="green"/>
                <w:lang w:val="en-US"/>
              </w:rPr>
              <w:t>Channel bandwidths for carrier [MHz]</w:t>
            </w:r>
          </w:p>
        </w:tc>
        <w:tc>
          <w:tcPr>
            <w:tcW w:w="725" w:type="pct"/>
            <w:vMerge/>
            <w:vAlign w:val="center"/>
          </w:tcPr>
          <w:p w14:paraId="4C55FD52" w14:textId="77777777" w:rsidR="00380E4B" w:rsidRPr="00736194" w:rsidRDefault="00380E4B" w:rsidP="00A73C0F">
            <w:pPr>
              <w:spacing w:after="0"/>
              <w:rPr>
                <w:rFonts w:eastAsia="等线"/>
                <w:b/>
                <w:bCs/>
                <w:highlight w:val="green"/>
                <w:lang w:val="en-US"/>
              </w:rPr>
            </w:pPr>
          </w:p>
        </w:tc>
        <w:tc>
          <w:tcPr>
            <w:tcW w:w="650" w:type="pct"/>
            <w:vMerge/>
            <w:vAlign w:val="center"/>
          </w:tcPr>
          <w:p w14:paraId="19E40331" w14:textId="77777777" w:rsidR="00380E4B" w:rsidRPr="00736194" w:rsidRDefault="00380E4B" w:rsidP="00A73C0F">
            <w:pPr>
              <w:spacing w:after="0"/>
              <w:rPr>
                <w:rFonts w:eastAsia="等线"/>
                <w:b/>
                <w:bCs/>
                <w:highlight w:val="green"/>
                <w:lang w:val="en-US"/>
              </w:rPr>
            </w:pPr>
          </w:p>
        </w:tc>
      </w:tr>
      <w:tr w:rsidR="00380E4B" w:rsidRPr="00736194" w14:paraId="3E7B8898" w14:textId="77777777" w:rsidTr="00A73C0F">
        <w:trPr>
          <w:trHeight w:val="290"/>
          <w:jc w:val="center"/>
        </w:trPr>
        <w:tc>
          <w:tcPr>
            <w:tcW w:w="669" w:type="pct"/>
            <w:tcBorders>
              <w:bottom w:val="nil"/>
            </w:tcBorders>
            <w:vAlign w:val="center"/>
          </w:tcPr>
          <w:p w14:paraId="51AC360F" w14:textId="77777777" w:rsidR="00380E4B" w:rsidRPr="00736194" w:rsidRDefault="00380E4B"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SL_n47B</w:t>
            </w:r>
          </w:p>
        </w:tc>
        <w:tc>
          <w:tcPr>
            <w:tcW w:w="636" w:type="pct"/>
            <w:tcBorders>
              <w:bottom w:val="nil"/>
            </w:tcBorders>
            <w:shd w:val="clear" w:color="auto" w:fill="auto"/>
            <w:vAlign w:val="center"/>
          </w:tcPr>
          <w:p w14:paraId="56A2C932" w14:textId="77777777" w:rsidR="00380E4B" w:rsidRPr="00736194" w:rsidRDefault="00380E4B"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SL_n47B</w:t>
            </w:r>
          </w:p>
        </w:tc>
        <w:tc>
          <w:tcPr>
            <w:tcW w:w="580" w:type="pct"/>
            <w:shd w:val="clear" w:color="auto" w:fill="auto"/>
            <w:vAlign w:val="center"/>
          </w:tcPr>
          <w:p w14:paraId="3E0D64A5" w14:textId="77777777" w:rsidR="00380E4B" w:rsidRPr="00736194" w:rsidRDefault="00380E4B"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10</w:t>
            </w:r>
          </w:p>
        </w:tc>
        <w:tc>
          <w:tcPr>
            <w:tcW w:w="580" w:type="pct"/>
            <w:shd w:val="clear" w:color="auto" w:fill="auto"/>
            <w:vAlign w:val="center"/>
          </w:tcPr>
          <w:p w14:paraId="22DAF3D9" w14:textId="77777777" w:rsidR="00380E4B" w:rsidRPr="00736194" w:rsidRDefault="00380E4B"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10, 20,30</w:t>
            </w:r>
          </w:p>
        </w:tc>
        <w:tc>
          <w:tcPr>
            <w:tcW w:w="580" w:type="pct"/>
          </w:tcPr>
          <w:p w14:paraId="44C98082" w14:textId="77777777" w:rsidR="00380E4B" w:rsidRPr="00736194" w:rsidRDefault="00380E4B" w:rsidP="00A73C0F">
            <w:pPr>
              <w:pStyle w:val="TAC"/>
              <w:rPr>
                <w:rFonts w:ascii="Times New Roman" w:eastAsia="等线" w:hAnsi="Times New Roman"/>
                <w:sz w:val="20"/>
                <w:highlight w:val="green"/>
              </w:rPr>
            </w:pPr>
          </w:p>
        </w:tc>
        <w:tc>
          <w:tcPr>
            <w:tcW w:w="580" w:type="pct"/>
          </w:tcPr>
          <w:p w14:paraId="0153C94E" w14:textId="77777777" w:rsidR="00380E4B" w:rsidRPr="00736194" w:rsidRDefault="00380E4B" w:rsidP="00A73C0F">
            <w:pPr>
              <w:pStyle w:val="TAC"/>
              <w:rPr>
                <w:rFonts w:ascii="Times New Roman" w:eastAsia="等线" w:hAnsi="Times New Roman"/>
                <w:sz w:val="20"/>
                <w:highlight w:val="green"/>
              </w:rPr>
            </w:pPr>
          </w:p>
        </w:tc>
        <w:tc>
          <w:tcPr>
            <w:tcW w:w="725" w:type="pct"/>
            <w:tcBorders>
              <w:bottom w:val="nil"/>
            </w:tcBorders>
            <w:shd w:val="clear" w:color="auto" w:fill="auto"/>
            <w:vAlign w:val="center"/>
          </w:tcPr>
          <w:p w14:paraId="065E7328" w14:textId="77777777" w:rsidR="00380E4B" w:rsidRPr="00736194" w:rsidRDefault="00380E4B"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70</w:t>
            </w:r>
          </w:p>
        </w:tc>
        <w:tc>
          <w:tcPr>
            <w:tcW w:w="650" w:type="pct"/>
            <w:tcBorders>
              <w:bottom w:val="nil"/>
            </w:tcBorders>
            <w:shd w:val="clear" w:color="auto" w:fill="auto"/>
            <w:vAlign w:val="center"/>
          </w:tcPr>
          <w:p w14:paraId="70747363" w14:textId="77777777" w:rsidR="00380E4B" w:rsidRPr="00736194" w:rsidRDefault="00380E4B"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0</w:t>
            </w:r>
          </w:p>
        </w:tc>
      </w:tr>
      <w:tr w:rsidR="00380E4B" w:rsidRPr="00736194" w14:paraId="14D84DE9" w14:textId="77777777" w:rsidTr="00A73C0F">
        <w:trPr>
          <w:trHeight w:val="290"/>
          <w:jc w:val="center"/>
        </w:trPr>
        <w:tc>
          <w:tcPr>
            <w:tcW w:w="669" w:type="pct"/>
            <w:tcBorders>
              <w:top w:val="nil"/>
              <w:bottom w:val="nil"/>
            </w:tcBorders>
            <w:vAlign w:val="center"/>
          </w:tcPr>
          <w:p w14:paraId="243411E7" w14:textId="77777777" w:rsidR="00380E4B" w:rsidRPr="00736194" w:rsidRDefault="00380E4B" w:rsidP="00A73C0F">
            <w:pPr>
              <w:pStyle w:val="TAC"/>
              <w:rPr>
                <w:rFonts w:ascii="Times New Roman" w:eastAsia="等线" w:hAnsi="Times New Roman"/>
                <w:sz w:val="20"/>
                <w:highlight w:val="green"/>
              </w:rPr>
            </w:pPr>
          </w:p>
        </w:tc>
        <w:tc>
          <w:tcPr>
            <w:tcW w:w="636" w:type="pct"/>
            <w:tcBorders>
              <w:top w:val="nil"/>
              <w:bottom w:val="nil"/>
            </w:tcBorders>
            <w:shd w:val="clear" w:color="auto" w:fill="auto"/>
            <w:vAlign w:val="center"/>
          </w:tcPr>
          <w:p w14:paraId="7C9F86DB" w14:textId="77777777" w:rsidR="00380E4B" w:rsidRPr="00736194" w:rsidRDefault="00380E4B" w:rsidP="00A73C0F">
            <w:pPr>
              <w:pStyle w:val="TAC"/>
              <w:rPr>
                <w:rFonts w:ascii="Times New Roman" w:eastAsia="等线" w:hAnsi="Times New Roman"/>
                <w:sz w:val="20"/>
                <w:highlight w:val="green"/>
              </w:rPr>
            </w:pPr>
          </w:p>
        </w:tc>
        <w:tc>
          <w:tcPr>
            <w:tcW w:w="580" w:type="pct"/>
            <w:shd w:val="clear" w:color="auto" w:fill="auto"/>
            <w:vAlign w:val="center"/>
          </w:tcPr>
          <w:p w14:paraId="0F058BC1" w14:textId="77777777" w:rsidR="00380E4B" w:rsidRPr="00736194" w:rsidRDefault="00380E4B"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[20]</w:t>
            </w:r>
          </w:p>
        </w:tc>
        <w:tc>
          <w:tcPr>
            <w:tcW w:w="580" w:type="pct"/>
            <w:shd w:val="clear" w:color="auto" w:fill="auto"/>
            <w:vAlign w:val="center"/>
          </w:tcPr>
          <w:p w14:paraId="62CF18E5" w14:textId="77777777" w:rsidR="00380E4B" w:rsidRPr="00736194" w:rsidRDefault="00380E4B" w:rsidP="00A73C0F">
            <w:pPr>
              <w:pStyle w:val="TAC"/>
              <w:rPr>
                <w:rFonts w:ascii="Times New Roman" w:eastAsia="等线" w:hAnsi="Times New Roman"/>
                <w:sz w:val="20"/>
                <w:highlight w:val="green"/>
                <w:lang w:val="en-US"/>
              </w:rPr>
            </w:pPr>
            <w:r w:rsidRPr="00736194">
              <w:rPr>
                <w:rFonts w:ascii="Times New Roman" w:eastAsia="等线" w:hAnsi="Times New Roman"/>
                <w:sz w:val="20"/>
                <w:highlight w:val="green"/>
                <w:lang w:val="en-US"/>
              </w:rPr>
              <w:t>[20], [</w:t>
            </w:r>
            <w:r w:rsidRPr="00736194">
              <w:rPr>
                <w:rFonts w:ascii="Times New Roman" w:eastAsia="等线" w:hAnsi="Times New Roman"/>
                <w:sz w:val="20"/>
                <w:highlight w:val="green"/>
              </w:rPr>
              <w:t>30</w:t>
            </w:r>
            <w:r w:rsidRPr="00736194">
              <w:rPr>
                <w:rFonts w:ascii="Times New Roman" w:eastAsia="等线" w:hAnsi="Times New Roman"/>
                <w:sz w:val="20"/>
                <w:highlight w:val="green"/>
                <w:lang w:val="en-US"/>
              </w:rPr>
              <w:t>]</w:t>
            </w:r>
          </w:p>
        </w:tc>
        <w:tc>
          <w:tcPr>
            <w:tcW w:w="580" w:type="pct"/>
          </w:tcPr>
          <w:p w14:paraId="3DFAE25B" w14:textId="77777777" w:rsidR="00380E4B" w:rsidRPr="00736194" w:rsidRDefault="00380E4B" w:rsidP="00A73C0F">
            <w:pPr>
              <w:pStyle w:val="TAC"/>
              <w:rPr>
                <w:rFonts w:ascii="Times New Roman" w:eastAsia="等线" w:hAnsi="Times New Roman"/>
                <w:sz w:val="20"/>
                <w:highlight w:val="green"/>
              </w:rPr>
            </w:pPr>
          </w:p>
        </w:tc>
        <w:tc>
          <w:tcPr>
            <w:tcW w:w="580" w:type="pct"/>
          </w:tcPr>
          <w:p w14:paraId="5CCA9CBE" w14:textId="77777777" w:rsidR="00380E4B" w:rsidRPr="00736194" w:rsidRDefault="00380E4B" w:rsidP="00A73C0F">
            <w:pPr>
              <w:pStyle w:val="TAC"/>
              <w:rPr>
                <w:rFonts w:ascii="Times New Roman" w:eastAsia="等线" w:hAnsi="Times New Roman"/>
                <w:sz w:val="20"/>
                <w:highlight w:val="green"/>
              </w:rPr>
            </w:pPr>
          </w:p>
        </w:tc>
        <w:tc>
          <w:tcPr>
            <w:tcW w:w="725" w:type="pct"/>
            <w:tcBorders>
              <w:top w:val="nil"/>
              <w:bottom w:val="nil"/>
            </w:tcBorders>
            <w:shd w:val="clear" w:color="auto" w:fill="auto"/>
            <w:vAlign w:val="center"/>
          </w:tcPr>
          <w:p w14:paraId="63EBFD23" w14:textId="77777777" w:rsidR="00380E4B" w:rsidRPr="00736194" w:rsidRDefault="00380E4B" w:rsidP="00A73C0F">
            <w:pPr>
              <w:pStyle w:val="TAC"/>
              <w:rPr>
                <w:rFonts w:ascii="Times New Roman" w:eastAsia="等线" w:hAnsi="Times New Roman"/>
                <w:sz w:val="20"/>
                <w:highlight w:val="green"/>
              </w:rPr>
            </w:pPr>
          </w:p>
        </w:tc>
        <w:tc>
          <w:tcPr>
            <w:tcW w:w="650" w:type="pct"/>
            <w:tcBorders>
              <w:top w:val="nil"/>
              <w:bottom w:val="nil"/>
            </w:tcBorders>
            <w:shd w:val="clear" w:color="auto" w:fill="auto"/>
            <w:vAlign w:val="center"/>
          </w:tcPr>
          <w:p w14:paraId="6F5B18EE" w14:textId="77777777" w:rsidR="00380E4B" w:rsidRPr="00736194" w:rsidRDefault="00380E4B" w:rsidP="00A73C0F">
            <w:pPr>
              <w:pStyle w:val="TAC"/>
              <w:rPr>
                <w:rFonts w:ascii="Times New Roman" w:eastAsia="等线" w:hAnsi="Times New Roman"/>
                <w:sz w:val="20"/>
                <w:highlight w:val="green"/>
              </w:rPr>
            </w:pPr>
          </w:p>
        </w:tc>
      </w:tr>
      <w:tr w:rsidR="00380E4B" w:rsidRPr="00736194" w14:paraId="548175E3" w14:textId="77777777" w:rsidTr="00A73C0F">
        <w:trPr>
          <w:trHeight w:val="290"/>
          <w:jc w:val="center"/>
        </w:trPr>
        <w:tc>
          <w:tcPr>
            <w:tcW w:w="669" w:type="pct"/>
            <w:tcBorders>
              <w:top w:val="nil"/>
              <w:bottom w:val="single" w:sz="4" w:space="0" w:color="auto"/>
            </w:tcBorders>
            <w:vAlign w:val="center"/>
          </w:tcPr>
          <w:p w14:paraId="4931A967" w14:textId="77777777" w:rsidR="00380E4B" w:rsidRPr="00736194" w:rsidRDefault="00380E4B" w:rsidP="00A73C0F">
            <w:pPr>
              <w:pStyle w:val="TAC"/>
              <w:rPr>
                <w:rFonts w:ascii="Times New Roman" w:eastAsia="等线" w:hAnsi="Times New Roman"/>
                <w:sz w:val="20"/>
                <w:highlight w:val="green"/>
              </w:rPr>
            </w:pPr>
          </w:p>
        </w:tc>
        <w:tc>
          <w:tcPr>
            <w:tcW w:w="636" w:type="pct"/>
            <w:tcBorders>
              <w:top w:val="nil"/>
              <w:bottom w:val="single" w:sz="4" w:space="0" w:color="auto"/>
            </w:tcBorders>
            <w:shd w:val="clear" w:color="auto" w:fill="auto"/>
            <w:vAlign w:val="center"/>
          </w:tcPr>
          <w:p w14:paraId="113CB262" w14:textId="77777777" w:rsidR="00380E4B" w:rsidRPr="00736194" w:rsidRDefault="00380E4B" w:rsidP="00A73C0F">
            <w:pPr>
              <w:pStyle w:val="TAC"/>
              <w:rPr>
                <w:rFonts w:ascii="Times New Roman" w:eastAsia="等线" w:hAnsi="Times New Roman"/>
                <w:sz w:val="20"/>
                <w:highlight w:val="green"/>
              </w:rPr>
            </w:pPr>
          </w:p>
        </w:tc>
        <w:tc>
          <w:tcPr>
            <w:tcW w:w="580" w:type="pct"/>
            <w:shd w:val="clear" w:color="auto" w:fill="auto"/>
            <w:vAlign w:val="center"/>
          </w:tcPr>
          <w:p w14:paraId="60940489" w14:textId="77777777" w:rsidR="00380E4B" w:rsidRPr="00736194" w:rsidRDefault="00380E4B"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30</w:t>
            </w:r>
          </w:p>
        </w:tc>
        <w:tc>
          <w:tcPr>
            <w:tcW w:w="580" w:type="pct"/>
            <w:shd w:val="clear" w:color="auto" w:fill="auto"/>
            <w:vAlign w:val="center"/>
          </w:tcPr>
          <w:p w14:paraId="297ED8AF" w14:textId="77777777" w:rsidR="00380E4B" w:rsidRPr="00736194" w:rsidRDefault="00380E4B" w:rsidP="00A73C0F">
            <w:pPr>
              <w:pStyle w:val="TAC"/>
              <w:rPr>
                <w:rFonts w:ascii="Times New Roman" w:eastAsia="等线" w:hAnsi="Times New Roman"/>
                <w:sz w:val="20"/>
                <w:highlight w:val="green"/>
              </w:rPr>
            </w:pPr>
            <w:r w:rsidRPr="00736194">
              <w:rPr>
                <w:rFonts w:ascii="Times New Roman" w:eastAsia="等线" w:hAnsi="Times New Roman"/>
                <w:sz w:val="20"/>
                <w:highlight w:val="green"/>
              </w:rPr>
              <w:t>30,40</w:t>
            </w:r>
          </w:p>
        </w:tc>
        <w:tc>
          <w:tcPr>
            <w:tcW w:w="580" w:type="pct"/>
            <w:vAlign w:val="center"/>
          </w:tcPr>
          <w:p w14:paraId="024B6E0C" w14:textId="77777777" w:rsidR="00380E4B" w:rsidRPr="00736194" w:rsidRDefault="00380E4B" w:rsidP="00A73C0F">
            <w:pPr>
              <w:pStyle w:val="TAC"/>
              <w:rPr>
                <w:rFonts w:ascii="Times New Roman" w:eastAsia="等线" w:hAnsi="Times New Roman"/>
                <w:sz w:val="20"/>
                <w:highlight w:val="green"/>
              </w:rPr>
            </w:pPr>
          </w:p>
        </w:tc>
        <w:tc>
          <w:tcPr>
            <w:tcW w:w="580" w:type="pct"/>
          </w:tcPr>
          <w:p w14:paraId="22C965E1" w14:textId="77777777" w:rsidR="00380E4B" w:rsidRPr="00736194" w:rsidRDefault="00380E4B" w:rsidP="00A73C0F">
            <w:pPr>
              <w:pStyle w:val="TAC"/>
              <w:rPr>
                <w:rFonts w:ascii="Times New Roman" w:eastAsia="等线" w:hAnsi="Times New Roman"/>
                <w:sz w:val="20"/>
                <w:highlight w:val="green"/>
              </w:rPr>
            </w:pPr>
          </w:p>
        </w:tc>
        <w:tc>
          <w:tcPr>
            <w:tcW w:w="725" w:type="pct"/>
            <w:tcBorders>
              <w:top w:val="nil"/>
              <w:bottom w:val="single" w:sz="4" w:space="0" w:color="auto"/>
            </w:tcBorders>
            <w:shd w:val="clear" w:color="auto" w:fill="auto"/>
            <w:vAlign w:val="center"/>
          </w:tcPr>
          <w:p w14:paraId="23561FF7" w14:textId="77777777" w:rsidR="00380E4B" w:rsidRPr="00736194" w:rsidRDefault="00380E4B" w:rsidP="00A73C0F">
            <w:pPr>
              <w:pStyle w:val="TAC"/>
              <w:rPr>
                <w:rFonts w:ascii="Times New Roman" w:eastAsia="等线" w:hAnsi="Times New Roman"/>
                <w:sz w:val="20"/>
                <w:highlight w:val="green"/>
              </w:rPr>
            </w:pPr>
          </w:p>
        </w:tc>
        <w:tc>
          <w:tcPr>
            <w:tcW w:w="650" w:type="pct"/>
            <w:tcBorders>
              <w:top w:val="nil"/>
              <w:bottom w:val="single" w:sz="4" w:space="0" w:color="auto"/>
            </w:tcBorders>
            <w:shd w:val="clear" w:color="auto" w:fill="auto"/>
            <w:vAlign w:val="center"/>
          </w:tcPr>
          <w:p w14:paraId="3A150C31" w14:textId="77777777" w:rsidR="00380E4B" w:rsidRPr="00736194" w:rsidRDefault="00380E4B" w:rsidP="00A73C0F">
            <w:pPr>
              <w:pStyle w:val="TAC"/>
              <w:rPr>
                <w:rFonts w:ascii="Times New Roman" w:eastAsia="等线" w:hAnsi="Times New Roman"/>
                <w:sz w:val="20"/>
                <w:highlight w:val="green"/>
              </w:rPr>
            </w:pPr>
          </w:p>
        </w:tc>
      </w:tr>
    </w:tbl>
    <w:p w14:paraId="4C5ED113" w14:textId="77777777" w:rsidR="006B7F84" w:rsidRPr="006B7F84" w:rsidRDefault="006B7F84" w:rsidP="006B7F84">
      <w:pPr>
        <w:spacing w:after="120"/>
        <w:rPr>
          <w:szCs w:val="24"/>
          <w:lang w:eastAsia="zh-CN"/>
        </w:rPr>
      </w:pPr>
    </w:p>
    <w:p w14:paraId="6B090E0E" w14:textId="17AE5DF2" w:rsidR="00F95BC3" w:rsidRPr="00805BE8" w:rsidRDefault="00F95BC3" w:rsidP="00F95BC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2 MPR/A-MPR </w:t>
      </w:r>
      <w:r>
        <w:rPr>
          <w:rFonts w:hint="eastAsia"/>
          <w:sz w:val="24"/>
          <w:szCs w:val="16"/>
        </w:rPr>
        <w:t>related</w:t>
      </w:r>
      <w:r>
        <w:rPr>
          <w:sz w:val="24"/>
          <w:szCs w:val="16"/>
        </w:rPr>
        <w:t xml:space="preserve"> </w:t>
      </w:r>
    </w:p>
    <w:p w14:paraId="554452EC" w14:textId="1A25C42F" w:rsidR="00AF7985" w:rsidRDefault="00F95BC3" w:rsidP="00F95BC3">
      <w:pPr>
        <w:pStyle w:val="4"/>
        <w:numPr>
          <w:ilvl w:val="0"/>
          <w:numId w:val="0"/>
        </w:numPr>
        <w:ind w:left="864" w:hanging="864"/>
      </w:pPr>
      <w:r w:rsidRPr="00045592">
        <w:t xml:space="preserve">Issue </w:t>
      </w:r>
      <w:r>
        <w:t>3</w:t>
      </w:r>
      <w:r w:rsidRPr="00045592">
        <w:t>-</w:t>
      </w:r>
      <w:r>
        <w:t>2-1</w:t>
      </w:r>
      <w:r w:rsidRPr="00045592">
        <w:t xml:space="preserve">: </w:t>
      </w:r>
      <w:r w:rsidR="00AF7985">
        <w:t>UE RF architecture</w:t>
      </w:r>
    </w:p>
    <w:p w14:paraId="4EEF26FA" w14:textId="77777777" w:rsidR="00591DBE" w:rsidRDefault="00591DBE" w:rsidP="00591DBE">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47B71EA9" w14:textId="77777777" w:rsidR="00591DBE" w:rsidRPr="0033014C" w:rsidRDefault="00591DBE" w:rsidP="00591DBE">
      <w:pPr>
        <w:pStyle w:val="aff8"/>
        <w:numPr>
          <w:ilvl w:val="1"/>
          <w:numId w:val="4"/>
        </w:numPr>
        <w:overflowPunct/>
        <w:autoSpaceDE/>
        <w:autoSpaceDN/>
        <w:adjustRightInd/>
        <w:spacing w:after="120"/>
        <w:ind w:firstLineChars="0"/>
        <w:textAlignment w:val="auto"/>
        <w:rPr>
          <w:szCs w:val="24"/>
          <w:lang w:eastAsia="zh-CN"/>
        </w:rPr>
      </w:pPr>
      <w:r w:rsidRPr="00313477">
        <w:rPr>
          <w:lang w:eastAsia="zh-CN"/>
        </w:rPr>
        <w:t xml:space="preserve">Proposal 1: </w:t>
      </w:r>
      <w:r>
        <w:rPr>
          <w:lang w:eastAsia="zh-CN"/>
        </w:rPr>
        <w:t>(Xiaomi)</w:t>
      </w:r>
    </w:p>
    <w:p w14:paraId="57200B11" w14:textId="77777777" w:rsidR="00591DBE" w:rsidRDefault="00591DBE" w:rsidP="00591DBE">
      <w:pPr>
        <w:pStyle w:val="aff8"/>
        <w:numPr>
          <w:ilvl w:val="2"/>
          <w:numId w:val="4"/>
        </w:numPr>
        <w:overflowPunct/>
        <w:autoSpaceDE/>
        <w:autoSpaceDN/>
        <w:adjustRightInd/>
        <w:spacing w:after="120"/>
        <w:ind w:firstLineChars="0"/>
        <w:textAlignment w:val="auto"/>
        <w:rPr>
          <w:szCs w:val="24"/>
          <w:lang w:eastAsia="zh-CN"/>
        </w:rPr>
      </w:pPr>
      <w:r w:rsidRPr="00FA08C2">
        <w:rPr>
          <w:szCs w:val="24"/>
          <w:lang w:eastAsia="zh-CN"/>
        </w:rPr>
        <w:t xml:space="preserve">MPR for PC2 SL intra-band contiguous CA should be specified for PSSCH/PSCCH, PSFCH and S-SSB considering both of 1Tx antenna architecture and 2Tx antenna architecture </w:t>
      </w:r>
    </w:p>
    <w:p w14:paraId="03556492" w14:textId="77777777" w:rsidR="00591DBE" w:rsidRPr="0033014C" w:rsidRDefault="00591DBE" w:rsidP="00591DBE">
      <w:pPr>
        <w:pStyle w:val="aff8"/>
        <w:numPr>
          <w:ilvl w:val="1"/>
          <w:numId w:val="4"/>
        </w:numPr>
        <w:overflowPunct/>
        <w:autoSpaceDE/>
        <w:autoSpaceDN/>
        <w:adjustRightInd/>
        <w:spacing w:after="120"/>
        <w:ind w:firstLineChars="0"/>
        <w:textAlignment w:val="auto"/>
        <w:rPr>
          <w:szCs w:val="24"/>
          <w:lang w:eastAsia="zh-CN"/>
        </w:rPr>
      </w:pPr>
      <w:r w:rsidRPr="00313477">
        <w:rPr>
          <w:lang w:eastAsia="zh-CN"/>
        </w:rPr>
        <w:t xml:space="preserve">Proposal </w:t>
      </w:r>
      <w:r>
        <w:rPr>
          <w:lang w:eastAsia="zh-CN"/>
        </w:rPr>
        <w:t>2</w:t>
      </w:r>
      <w:r w:rsidRPr="00313477">
        <w:rPr>
          <w:lang w:eastAsia="zh-CN"/>
        </w:rPr>
        <w:t xml:space="preserve">: </w:t>
      </w:r>
      <w:r>
        <w:rPr>
          <w:lang w:eastAsia="zh-CN"/>
        </w:rPr>
        <w:t>(LGE, Meta)</w:t>
      </w:r>
    </w:p>
    <w:p w14:paraId="7DFFDCE6" w14:textId="77777777" w:rsidR="00591DBE" w:rsidRDefault="00591DBE" w:rsidP="00591DBE">
      <w:pPr>
        <w:pStyle w:val="aff8"/>
        <w:numPr>
          <w:ilvl w:val="2"/>
          <w:numId w:val="4"/>
        </w:numPr>
        <w:overflowPunct/>
        <w:autoSpaceDE/>
        <w:autoSpaceDN/>
        <w:adjustRightInd/>
        <w:spacing w:after="120"/>
        <w:ind w:firstLineChars="0"/>
        <w:textAlignment w:val="auto"/>
        <w:rPr>
          <w:szCs w:val="24"/>
          <w:lang w:eastAsia="zh-CN"/>
        </w:rPr>
      </w:pPr>
      <w:r w:rsidRPr="00FA08C2">
        <w:rPr>
          <w:szCs w:val="24"/>
          <w:lang w:eastAsia="zh-CN"/>
        </w:rPr>
        <w:t>Specify PC2 MPR considering both single Tx and dual Tx.</w:t>
      </w:r>
    </w:p>
    <w:p w14:paraId="5BCA55AC" w14:textId="77777777" w:rsidR="00591DBE" w:rsidRPr="0033014C" w:rsidRDefault="00591DBE" w:rsidP="00591DBE">
      <w:pPr>
        <w:pStyle w:val="aff8"/>
        <w:numPr>
          <w:ilvl w:val="1"/>
          <w:numId w:val="4"/>
        </w:numPr>
        <w:overflowPunct/>
        <w:autoSpaceDE/>
        <w:autoSpaceDN/>
        <w:adjustRightInd/>
        <w:spacing w:after="120"/>
        <w:ind w:firstLineChars="0"/>
        <w:textAlignment w:val="auto"/>
        <w:rPr>
          <w:szCs w:val="24"/>
          <w:lang w:eastAsia="zh-CN"/>
        </w:rPr>
      </w:pPr>
      <w:r w:rsidRPr="00313477">
        <w:rPr>
          <w:lang w:eastAsia="zh-CN"/>
        </w:rPr>
        <w:t xml:space="preserve">Proposal </w:t>
      </w:r>
      <w:r>
        <w:rPr>
          <w:lang w:eastAsia="zh-CN"/>
        </w:rPr>
        <w:t>3</w:t>
      </w:r>
      <w:r w:rsidRPr="00313477">
        <w:rPr>
          <w:lang w:eastAsia="zh-CN"/>
        </w:rPr>
        <w:t xml:space="preserve">: </w:t>
      </w:r>
      <w:r>
        <w:rPr>
          <w:lang w:eastAsia="zh-CN"/>
        </w:rPr>
        <w:t>(VIVO)</w:t>
      </w:r>
    </w:p>
    <w:p w14:paraId="7C458A76" w14:textId="66BD1D92" w:rsidR="00591DBE" w:rsidRPr="006A4325" w:rsidRDefault="00591DBE" w:rsidP="00591DBE">
      <w:pPr>
        <w:pStyle w:val="aff8"/>
        <w:numPr>
          <w:ilvl w:val="2"/>
          <w:numId w:val="4"/>
        </w:numPr>
        <w:overflowPunct/>
        <w:autoSpaceDE/>
        <w:autoSpaceDN/>
        <w:adjustRightInd/>
        <w:spacing w:after="120"/>
        <w:ind w:firstLineChars="0"/>
        <w:textAlignment w:val="auto"/>
        <w:rPr>
          <w:szCs w:val="24"/>
          <w:lang w:eastAsia="zh-CN"/>
        </w:rPr>
      </w:pPr>
      <w:r w:rsidRPr="00FA08C2">
        <w:rPr>
          <w:szCs w:val="24"/>
          <w:lang w:eastAsia="zh-CN"/>
        </w:rPr>
        <w:t>To adopt 1Tx architecture for PC2 SL intra-band contiguous CA and further discuss whether to support 2Tx architecture.</w:t>
      </w:r>
    </w:p>
    <w:p w14:paraId="08BE14BF" w14:textId="77777777" w:rsidR="00AF7985" w:rsidRPr="00122008" w:rsidRDefault="00AF7985" w:rsidP="00AF7985">
      <w:pPr>
        <w:rPr>
          <w:lang w:eastAsia="zh-CN"/>
        </w:rPr>
      </w:pPr>
    </w:p>
    <w:p w14:paraId="6F453E13" w14:textId="77777777" w:rsidR="00AF7985" w:rsidRPr="00F472D0" w:rsidRDefault="00AF7985" w:rsidP="00AF7985">
      <w:pPr>
        <w:rPr>
          <w:b/>
          <w:lang w:eastAsia="zh-CN"/>
        </w:rPr>
      </w:pPr>
      <w:r w:rsidRPr="00F472D0">
        <w:rPr>
          <w:b/>
          <w:highlight w:val="yellow"/>
          <w:lang w:eastAsia="zh-CN"/>
        </w:rPr>
        <w:t>Further clarification and WF:</w:t>
      </w:r>
    </w:p>
    <w:p w14:paraId="4E6B5FA1" w14:textId="77777777" w:rsidR="00AF7985" w:rsidRDefault="00AF7985" w:rsidP="00AF7985">
      <w:pPr>
        <w:rPr>
          <w:lang w:eastAsia="zh-CN"/>
        </w:rPr>
      </w:pPr>
      <w:r>
        <w:rPr>
          <w:lang w:eastAsia="zh-CN"/>
        </w:rPr>
        <w:t>Similarly, for Rel-19 sidelink CA, based on the assumption of both 1TX and 2TX, with different implementation of 1LO and 2LO for 2TX cases, below   different cases are listed:</w:t>
      </w:r>
    </w:p>
    <w:p w14:paraId="08407FBB" w14:textId="77777777" w:rsidR="00AF7985" w:rsidRDefault="00AF7985" w:rsidP="00AF7985">
      <w:pPr>
        <w:rPr>
          <w:lang w:eastAsia="zh-CN"/>
        </w:rPr>
      </w:pPr>
      <w:r>
        <w:rPr>
          <w:lang w:eastAsia="zh-CN"/>
        </w:rPr>
        <w:t>Firstly, for PC2 intra-band contiguous CA:</w:t>
      </w:r>
    </w:p>
    <w:p w14:paraId="2D70CD0D" w14:textId="77777777" w:rsidR="00AF7985" w:rsidRDefault="00AF7985" w:rsidP="00AF7985">
      <w:pPr>
        <w:pStyle w:val="aff8"/>
        <w:numPr>
          <w:ilvl w:val="0"/>
          <w:numId w:val="4"/>
        </w:numPr>
        <w:spacing w:after="0"/>
        <w:ind w:firstLineChars="0"/>
        <w:rPr>
          <w:lang w:eastAsia="zh-CN"/>
        </w:rPr>
      </w:pPr>
      <w:r>
        <w:rPr>
          <w:rFonts w:hint="eastAsia"/>
          <w:lang w:eastAsia="zh-CN"/>
        </w:rPr>
        <w:t>O</w:t>
      </w:r>
      <w:r>
        <w:rPr>
          <w:lang w:eastAsia="zh-CN"/>
        </w:rPr>
        <w:t>ption 1: 1PA + 1LO.</w:t>
      </w:r>
    </w:p>
    <w:p w14:paraId="5B773454" w14:textId="77777777" w:rsidR="00AF7985" w:rsidRDefault="00AF7985" w:rsidP="00AF7985">
      <w:pPr>
        <w:pStyle w:val="aff8"/>
        <w:ind w:left="936" w:firstLineChars="0" w:firstLine="0"/>
        <w:jc w:val="center"/>
        <w:rPr>
          <w:lang w:eastAsia="zh-CN"/>
        </w:rPr>
      </w:pPr>
      <w:r>
        <w:rPr>
          <w:noProof/>
          <w:lang w:eastAsia="zh-CN"/>
        </w:rPr>
        <w:lastRenderedPageBreak/>
        <w:drawing>
          <wp:inline distT="0" distB="0" distL="0" distR="0" wp14:anchorId="7041396A" wp14:editId="11449803">
            <wp:extent cx="2669727" cy="1232704"/>
            <wp:effectExtent l="0" t="0" r="0" b="5715"/>
            <wp:docPr id="1349210716" name="图片 183" descr="스크린샷, 원, 그래픽,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10716" name="图片 183" descr="스크린샷, 원, 그래픽, 디자인이(가) 표시된 사진&#10;&#10;자동 생성된 설명"/>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86841" cy="1240606"/>
                    </a:xfrm>
                    <a:prstGeom prst="rect">
                      <a:avLst/>
                    </a:prstGeom>
                    <a:noFill/>
                  </pic:spPr>
                </pic:pic>
              </a:graphicData>
            </a:graphic>
          </wp:inline>
        </w:drawing>
      </w:r>
    </w:p>
    <w:p w14:paraId="071F54BC" w14:textId="77777777" w:rsidR="00AF7985" w:rsidRPr="00616B85" w:rsidRDefault="00AF7985" w:rsidP="00AF7985">
      <w:pPr>
        <w:pStyle w:val="aff8"/>
        <w:ind w:left="936" w:firstLineChars="0" w:firstLine="0"/>
        <w:jc w:val="center"/>
        <w:rPr>
          <w:lang w:eastAsia="zh-CN"/>
        </w:rPr>
      </w:pPr>
      <w:r>
        <w:rPr>
          <w:rFonts w:hint="eastAsia"/>
          <w:lang w:eastAsia="zh-CN"/>
        </w:rPr>
        <w:t>F</w:t>
      </w:r>
      <w:r>
        <w:rPr>
          <w:lang w:eastAsia="zh-CN"/>
        </w:rPr>
        <w:t>igure 3-a PC2 intra-band contiguous CA assumption of 1PA+1LO</w:t>
      </w:r>
    </w:p>
    <w:p w14:paraId="58025815" w14:textId="77777777" w:rsidR="00AF7985" w:rsidRDefault="00AF7985" w:rsidP="00AF7985">
      <w:pPr>
        <w:pStyle w:val="aff8"/>
        <w:numPr>
          <w:ilvl w:val="0"/>
          <w:numId w:val="4"/>
        </w:numPr>
        <w:ind w:firstLineChars="0"/>
        <w:rPr>
          <w:lang w:eastAsia="zh-CN"/>
        </w:rPr>
      </w:pPr>
      <w:r>
        <w:rPr>
          <w:rFonts w:hint="eastAsia"/>
          <w:lang w:eastAsia="zh-CN"/>
        </w:rPr>
        <w:t>O</w:t>
      </w:r>
      <w:r>
        <w:rPr>
          <w:lang w:eastAsia="zh-CN"/>
        </w:rPr>
        <w:t xml:space="preserve">ption 2: 2PA + 2LO, </w:t>
      </w:r>
    </w:p>
    <w:p w14:paraId="6CFA08C6" w14:textId="77777777" w:rsidR="00AF7985" w:rsidRDefault="00AF7985" w:rsidP="00AF7985">
      <w:pPr>
        <w:pStyle w:val="aff8"/>
        <w:ind w:left="936" w:firstLineChars="0" w:firstLine="0"/>
        <w:jc w:val="center"/>
        <w:rPr>
          <w:lang w:eastAsia="zh-CN"/>
        </w:rPr>
      </w:pPr>
      <w:r>
        <w:rPr>
          <w:noProof/>
          <w:lang w:eastAsia="zh-CN"/>
        </w:rPr>
        <w:drawing>
          <wp:inline distT="0" distB="0" distL="0" distR="0" wp14:anchorId="0F88725A" wp14:editId="00979036">
            <wp:extent cx="2093194" cy="1805651"/>
            <wp:effectExtent l="0" t="0" r="2540" b="4445"/>
            <wp:docPr id="794431164" name="图片 139" descr="스크린샷, 달, 원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431164" name="图片 139" descr="스크린샷, 달, 원이(가) 표시된 사진&#10;&#10;자동 생성된 설명"/>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4302" cy="1815233"/>
                    </a:xfrm>
                    <a:prstGeom prst="rect">
                      <a:avLst/>
                    </a:prstGeom>
                    <a:noFill/>
                  </pic:spPr>
                </pic:pic>
              </a:graphicData>
            </a:graphic>
          </wp:inline>
        </w:drawing>
      </w:r>
    </w:p>
    <w:p w14:paraId="4F2F8A64" w14:textId="77777777" w:rsidR="00AF7985" w:rsidRPr="00141A4B" w:rsidRDefault="00AF7985" w:rsidP="00AF7985">
      <w:pPr>
        <w:pStyle w:val="aff8"/>
        <w:ind w:left="936" w:firstLineChars="0" w:firstLine="0"/>
        <w:jc w:val="center"/>
        <w:rPr>
          <w:lang w:eastAsia="zh-CN"/>
        </w:rPr>
      </w:pPr>
      <w:r>
        <w:rPr>
          <w:rFonts w:hint="eastAsia"/>
          <w:lang w:eastAsia="zh-CN"/>
        </w:rPr>
        <w:t>F</w:t>
      </w:r>
      <w:r>
        <w:rPr>
          <w:lang w:eastAsia="zh-CN"/>
        </w:rPr>
        <w:t>igure 3-b PC2 intra-band contiguous CA assumption of 2PA+2LO</w:t>
      </w:r>
    </w:p>
    <w:p w14:paraId="6DDCFEE9" w14:textId="77777777" w:rsidR="00AF7985" w:rsidRDefault="00AF7985" w:rsidP="00AF7985">
      <w:pPr>
        <w:pStyle w:val="aff8"/>
        <w:numPr>
          <w:ilvl w:val="0"/>
          <w:numId w:val="4"/>
        </w:numPr>
        <w:ind w:firstLineChars="0"/>
        <w:rPr>
          <w:lang w:eastAsia="zh-CN"/>
        </w:rPr>
      </w:pPr>
      <w:r>
        <w:rPr>
          <w:lang w:eastAsia="zh-CN"/>
        </w:rPr>
        <w:t>Option 3: 2PA + 1LO</w:t>
      </w:r>
    </w:p>
    <w:p w14:paraId="522C0FA7" w14:textId="77777777" w:rsidR="00AF7985" w:rsidRPr="00B74900" w:rsidRDefault="00AF7985" w:rsidP="00AF7985">
      <w:pPr>
        <w:pStyle w:val="aff8"/>
        <w:ind w:left="936" w:firstLineChars="0" w:firstLine="0"/>
        <w:jc w:val="center"/>
        <w:rPr>
          <w:lang w:eastAsia="zh-CN"/>
        </w:rPr>
      </w:pPr>
      <w:r>
        <w:rPr>
          <w:noProof/>
          <w:lang w:eastAsia="zh-CN"/>
        </w:rPr>
        <w:drawing>
          <wp:inline distT="0" distB="0" distL="0" distR="0" wp14:anchorId="51840CDB" wp14:editId="51EE11F7">
            <wp:extent cx="2568078" cy="1603938"/>
            <wp:effectExtent l="0" t="0" r="3810" b="0"/>
            <wp:docPr id="1244023401" name="图片 387" descr="스크린샷, 원, 달, 천체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023401" name="图片 387" descr="스크린샷, 원, 달, 천체이(가) 표시된 사진&#10;&#10;자동 생성된 설명"/>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86300" cy="1615319"/>
                    </a:xfrm>
                    <a:prstGeom prst="rect">
                      <a:avLst/>
                    </a:prstGeom>
                    <a:noFill/>
                  </pic:spPr>
                </pic:pic>
              </a:graphicData>
            </a:graphic>
          </wp:inline>
        </w:drawing>
      </w:r>
    </w:p>
    <w:p w14:paraId="7F615FCB" w14:textId="77777777" w:rsidR="00AF7985" w:rsidRPr="00B529FC" w:rsidRDefault="00AF7985" w:rsidP="00AF7985">
      <w:pPr>
        <w:pStyle w:val="aff8"/>
        <w:ind w:left="936" w:firstLineChars="0" w:firstLine="0"/>
        <w:jc w:val="center"/>
        <w:rPr>
          <w:lang w:eastAsia="zh-CN"/>
        </w:rPr>
      </w:pPr>
      <w:r>
        <w:rPr>
          <w:rFonts w:hint="eastAsia"/>
          <w:lang w:eastAsia="zh-CN"/>
        </w:rPr>
        <w:t>F</w:t>
      </w:r>
      <w:r>
        <w:rPr>
          <w:lang w:eastAsia="zh-CN"/>
        </w:rPr>
        <w:t>igure 3-c PC2 intra-band contiguous CA assumption of 2PA+1LO</w:t>
      </w:r>
    </w:p>
    <w:p w14:paraId="55A4DEB0" w14:textId="4AC230FA" w:rsidR="00AF7985" w:rsidRDefault="00AF7985" w:rsidP="00AF7985">
      <w:pPr>
        <w:rPr>
          <w:lang w:eastAsia="zh-CN"/>
        </w:rPr>
      </w:pPr>
      <w:r>
        <w:rPr>
          <w:lang w:eastAsia="zh-CN"/>
        </w:rPr>
        <w:t>Based on some offline discussion, WF is proposed:</w:t>
      </w:r>
    </w:p>
    <w:p w14:paraId="30FFEE2A" w14:textId="77777777" w:rsidR="00AF7985" w:rsidRPr="004D2AB2" w:rsidRDefault="00AF7985" w:rsidP="00AF7985">
      <w:pPr>
        <w:rPr>
          <w:b/>
          <w:highlight w:val="yellow"/>
          <w:lang w:eastAsia="zh-CN"/>
        </w:rPr>
      </w:pPr>
      <w:r w:rsidRPr="004D2AB2">
        <w:rPr>
          <w:rFonts w:hint="eastAsia"/>
          <w:b/>
          <w:highlight w:val="yellow"/>
          <w:lang w:eastAsia="zh-CN"/>
        </w:rPr>
        <w:t>W</w:t>
      </w:r>
      <w:r w:rsidRPr="004D2AB2">
        <w:rPr>
          <w:b/>
          <w:highlight w:val="yellow"/>
          <w:lang w:eastAsia="zh-CN"/>
        </w:rPr>
        <w:t>F:</w:t>
      </w:r>
    </w:p>
    <w:p w14:paraId="06909DC5" w14:textId="7CAC322D" w:rsidR="00635561" w:rsidRPr="00635561" w:rsidRDefault="00AF7985" w:rsidP="00122008">
      <w:pPr>
        <w:spacing w:after="120"/>
        <w:rPr>
          <w:szCs w:val="24"/>
          <w:lang w:eastAsia="zh-CN"/>
        </w:rPr>
      </w:pPr>
      <w:r w:rsidRPr="00AF7985">
        <w:rPr>
          <w:b/>
          <w:strike/>
          <w:highlight w:val="yellow"/>
          <w:lang w:eastAsia="zh-CN"/>
        </w:rPr>
        <w:t>It is proposed to use option 1 for 1PA+1LO (Figure 3-a) as the baseline assumption for PC2 intra-band contiguous CA.</w:t>
      </w:r>
      <w:r w:rsidR="00635561">
        <w:rPr>
          <w:b/>
          <w:highlight w:val="yellow"/>
          <w:lang w:eastAsia="zh-CN"/>
        </w:rPr>
        <w:tab/>
      </w:r>
      <w:r w:rsidR="00635561" w:rsidRPr="00122008">
        <w:rPr>
          <w:b/>
          <w:highlight w:val="yellow"/>
          <w:lang w:eastAsia="zh-CN"/>
        </w:rPr>
        <w:t xml:space="preserve">It is proposed to use option 1 and option 3 as the </w:t>
      </w:r>
      <w:r w:rsidR="00635561">
        <w:rPr>
          <w:b/>
          <w:highlight w:val="yellow"/>
          <w:lang w:eastAsia="zh-CN"/>
        </w:rPr>
        <w:t>starting point</w:t>
      </w:r>
      <w:r w:rsidR="00635561" w:rsidRPr="00122008">
        <w:rPr>
          <w:b/>
          <w:highlight w:val="yellow"/>
          <w:lang w:eastAsia="zh-CN"/>
        </w:rPr>
        <w:t xml:space="preserve"> assumption for PC2 intra-band contiguous CA.</w:t>
      </w:r>
    </w:p>
    <w:p w14:paraId="24213569" w14:textId="5BE05E9E" w:rsidR="00635561" w:rsidRPr="00CA6CB6" w:rsidRDefault="00635561" w:rsidP="00635561">
      <w:pPr>
        <w:pStyle w:val="aff8"/>
        <w:numPr>
          <w:ilvl w:val="1"/>
          <w:numId w:val="41"/>
        </w:numPr>
        <w:ind w:firstLineChars="0"/>
        <w:rPr>
          <w:b/>
          <w:highlight w:val="yellow"/>
          <w:lang w:eastAsia="zh-CN"/>
        </w:rPr>
      </w:pPr>
      <w:r w:rsidRPr="00AF7985">
        <w:rPr>
          <w:b/>
          <w:lang w:eastAsia="zh-CN"/>
        </w:rPr>
        <w:t>RAN4</w:t>
      </w:r>
      <w:r>
        <w:rPr>
          <w:b/>
          <w:lang w:eastAsia="zh-CN"/>
        </w:rPr>
        <w:t xml:space="preserve"> can consider all candidate RF architectures to derivePC2 MPR/A-MPR requirements for intra-band contiguous CA. </w:t>
      </w:r>
    </w:p>
    <w:p w14:paraId="290ABF02" w14:textId="77777777" w:rsidR="00635561" w:rsidRDefault="00635561" w:rsidP="00635561">
      <w:pPr>
        <w:pStyle w:val="aff8"/>
        <w:numPr>
          <w:ilvl w:val="1"/>
          <w:numId w:val="41"/>
        </w:numPr>
        <w:ind w:firstLineChars="0"/>
        <w:rPr>
          <w:b/>
          <w:highlight w:val="yellow"/>
          <w:lang w:eastAsia="zh-CN"/>
        </w:rPr>
      </w:pPr>
      <w:r>
        <w:rPr>
          <w:rFonts w:eastAsiaTheme="minorEastAsia" w:hint="eastAsia"/>
          <w:b/>
          <w:highlight w:val="yellow"/>
          <w:lang w:eastAsia="zh-CN"/>
        </w:rPr>
        <w:t>F</w:t>
      </w:r>
      <w:r>
        <w:rPr>
          <w:rFonts w:eastAsiaTheme="minorEastAsia"/>
          <w:b/>
          <w:highlight w:val="yellow"/>
          <w:lang w:eastAsia="zh-CN"/>
        </w:rPr>
        <w:t>urther discuss these options in the next meeting.</w:t>
      </w:r>
    </w:p>
    <w:p w14:paraId="12D20271" w14:textId="77777777" w:rsidR="00AF7985" w:rsidRPr="00CA6CB6" w:rsidRDefault="00AF7985" w:rsidP="00122008"/>
    <w:p w14:paraId="556D1104" w14:textId="573083E4" w:rsidR="00F95BC3" w:rsidRPr="00122008" w:rsidRDefault="00591DBE" w:rsidP="00591DBE">
      <w:pPr>
        <w:pStyle w:val="4"/>
        <w:numPr>
          <w:ilvl w:val="0"/>
          <w:numId w:val="0"/>
        </w:numPr>
        <w:ind w:left="864" w:hanging="864"/>
      </w:pPr>
      <w:r w:rsidRPr="00045592">
        <w:t xml:space="preserve">Issue </w:t>
      </w:r>
      <w:r>
        <w:t>3</w:t>
      </w:r>
      <w:r w:rsidRPr="00045592">
        <w:t>-</w:t>
      </w:r>
      <w:r>
        <w:t>2-2</w:t>
      </w:r>
      <w:r w:rsidRPr="00045592">
        <w:t xml:space="preserve">: </w:t>
      </w:r>
      <w:r w:rsidR="00F95BC3">
        <w:rPr>
          <w:rFonts w:hint="eastAsia"/>
        </w:rPr>
        <w:t>Simulation</w:t>
      </w:r>
      <w:r w:rsidR="00136263">
        <w:t xml:space="preserve"> assumption</w:t>
      </w:r>
    </w:p>
    <w:p w14:paraId="5432AFE0" w14:textId="77777777" w:rsidR="00F95BC3" w:rsidRDefault="00F95BC3" w:rsidP="00F95BC3">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4D55AE35" w14:textId="2A8DCDF7" w:rsidR="00F95BC3" w:rsidRPr="00F95BC3" w:rsidRDefault="00F95BC3" w:rsidP="00F95BC3">
      <w:pPr>
        <w:pStyle w:val="aff8"/>
        <w:numPr>
          <w:ilvl w:val="1"/>
          <w:numId w:val="4"/>
        </w:numPr>
        <w:overflowPunct/>
        <w:autoSpaceDE/>
        <w:autoSpaceDN/>
        <w:adjustRightInd/>
        <w:spacing w:after="120"/>
        <w:ind w:firstLineChars="0"/>
        <w:textAlignment w:val="auto"/>
        <w:rPr>
          <w:szCs w:val="24"/>
          <w:lang w:eastAsia="zh-CN"/>
        </w:rPr>
      </w:pPr>
      <w:r w:rsidRPr="00313477">
        <w:rPr>
          <w:lang w:eastAsia="zh-CN"/>
        </w:rPr>
        <w:t xml:space="preserve">Proposal 1: </w:t>
      </w:r>
      <w:r>
        <w:rPr>
          <w:lang w:eastAsia="zh-CN"/>
        </w:rPr>
        <w:t>(Huawei)</w:t>
      </w:r>
    </w:p>
    <w:p w14:paraId="5FD4295D" w14:textId="1D233EF8" w:rsidR="00F95BC3" w:rsidRPr="00F95BC3" w:rsidRDefault="00F95BC3" w:rsidP="00F95BC3">
      <w:pPr>
        <w:pStyle w:val="aff8"/>
        <w:numPr>
          <w:ilvl w:val="0"/>
          <w:numId w:val="4"/>
        </w:numPr>
        <w:snapToGrid w:val="0"/>
        <w:spacing w:after="0"/>
        <w:ind w:firstLineChars="0"/>
        <w:jc w:val="both"/>
        <w:rPr>
          <w:b/>
          <w:lang w:val="en-US"/>
        </w:rPr>
      </w:pP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0"/>
        <w:gridCol w:w="3498"/>
      </w:tblGrid>
      <w:tr w:rsidR="00F95BC3" w:rsidRPr="00593818" w14:paraId="3B5B2906" w14:textId="77777777" w:rsidTr="00E55210">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6943C015" w14:textId="77777777" w:rsidR="00F95BC3" w:rsidRPr="00593818" w:rsidRDefault="00F95BC3" w:rsidP="00E55210">
            <w:pPr>
              <w:keepNext/>
              <w:keepLines/>
              <w:snapToGrid w:val="0"/>
              <w:spacing w:after="0"/>
              <w:jc w:val="center"/>
              <w:rPr>
                <w:rFonts w:ascii="Arial" w:eastAsiaTheme="minorEastAsia" w:hAnsi="Arial" w:cs="Arial"/>
                <w:color w:val="000000"/>
                <w:sz w:val="18"/>
                <w:szCs w:val="18"/>
              </w:rPr>
            </w:pPr>
            <w:proofErr w:type="spellStart"/>
            <w:r w:rsidRPr="00593818">
              <w:rPr>
                <w:rFonts w:ascii="Arial" w:hAnsi="Arial" w:cs="Arial"/>
                <w:color w:val="000000"/>
                <w:sz w:val="18"/>
                <w:szCs w:val="18"/>
              </w:rPr>
              <w:t>Center</w:t>
            </w:r>
            <w:proofErr w:type="spellEnd"/>
            <w:r w:rsidRPr="00593818">
              <w:rPr>
                <w:rFonts w:ascii="Arial" w:hAnsi="Arial" w:cs="Arial"/>
                <w:color w:val="000000"/>
                <w:sz w:val="18"/>
                <w:szCs w:val="18"/>
              </w:rPr>
              <w:t xml:space="preserve"> frequency</w:t>
            </w:r>
          </w:p>
        </w:tc>
        <w:tc>
          <w:tcPr>
            <w:tcW w:w="3043" w:type="pct"/>
            <w:tcBorders>
              <w:top w:val="single" w:sz="8" w:space="0" w:color="auto"/>
              <w:left w:val="single" w:sz="4" w:space="0" w:color="000000"/>
              <w:bottom w:val="single" w:sz="4" w:space="0" w:color="000000"/>
              <w:right w:val="single" w:sz="8" w:space="0" w:color="auto"/>
            </w:tcBorders>
            <w:hideMark/>
          </w:tcPr>
          <w:p w14:paraId="672CC3A9"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5.</w:t>
            </w:r>
            <w:r w:rsidRPr="00593818">
              <w:rPr>
                <w:rFonts w:ascii="Arial" w:hAnsi="Arial" w:cs="Arial"/>
                <w:sz w:val="18"/>
                <w:szCs w:val="18"/>
              </w:rPr>
              <w:t>9</w:t>
            </w:r>
            <w:r w:rsidRPr="00593818">
              <w:rPr>
                <w:rFonts w:ascii="Arial" w:hAnsi="Arial" w:cs="Arial"/>
                <w:color w:val="000000"/>
                <w:sz w:val="18"/>
                <w:szCs w:val="18"/>
              </w:rPr>
              <w:t>GHz</w:t>
            </w:r>
          </w:p>
        </w:tc>
      </w:tr>
      <w:tr w:rsidR="00F95BC3" w:rsidRPr="00593818" w14:paraId="3053F9EF" w14:textId="77777777" w:rsidTr="00E5521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341A3F9"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783C444C"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per CC: 10/20/30/40MHz</w:t>
            </w:r>
          </w:p>
          <w:p w14:paraId="3B150455"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Aggregated CBW: Table 5.2.3-1 (up to 70MHz CBW)</w:t>
            </w:r>
          </w:p>
        </w:tc>
      </w:tr>
      <w:tr w:rsidR="00F95BC3" w:rsidRPr="00593818" w14:paraId="031303C7" w14:textId="77777777" w:rsidTr="00E5521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0A8237D"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6D6627D5"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C00000"/>
                <w:sz w:val="18"/>
                <w:szCs w:val="18"/>
              </w:rPr>
              <w:t>26dBm</w:t>
            </w:r>
          </w:p>
        </w:tc>
      </w:tr>
      <w:tr w:rsidR="00F95BC3" w:rsidRPr="00593818" w14:paraId="2C2D889C" w14:textId="77777777" w:rsidTr="00E5521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B84A444"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7A9E764E"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15 kHz/30kHz/60kHz</w:t>
            </w:r>
          </w:p>
        </w:tc>
      </w:tr>
      <w:tr w:rsidR="00F95BC3" w:rsidRPr="00593818" w14:paraId="1C66F654" w14:textId="77777777" w:rsidTr="00E5521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69DEA428"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1D4C8A6B"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QPSK/16QAM/64QAM/256QAM</w:t>
            </w:r>
          </w:p>
        </w:tc>
      </w:tr>
      <w:tr w:rsidR="00F95BC3" w:rsidRPr="00593818" w14:paraId="50A45C39" w14:textId="77777777" w:rsidTr="00E5521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504A49F"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0E2C32C5"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CP-OFDM</w:t>
            </w:r>
          </w:p>
        </w:tc>
      </w:tr>
      <w:tr w:rsidR="00F95BC3" w:rsidRPr="00593818" w14:paraId="50B4405D" w14:textId="77777777" w:rsidTr="00E5521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C72DA70"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6D32CB75"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C00000"/>
                <w:sz w:val="18"/>
                <w:szCs w:val="18"/>
              </w:rPr>
              <w:t>25dBc</w:t>
            </w:r>
          </w:p>
        </w:tc>
      </w:tr>
      <w:tr w:rsidR="00F95BC3" w:rsidRPr="00593818" w14:paraId="02F6C029" w14:textId="77777777" w:rsidTr="00E5521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E16092D"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1E6AD193"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25dBc</w:t>
            </w:r>
          </w:p>
        </w:tc>
      </w:tr>
      <w:tr w:rsidR="00F95BC3" w:rsidRPr="00593818" w14:paraId="2F2EE3B2" w14:textId="77777777" w:rsidTr="00E55210">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F368A82"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7A6C7E1C"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60dBc</w:t>
            </w:r>
          </w:p>
        </w:tc>
      </w:tr>
      <w:tr w:rsidR="00F95BC3" w:rsidRPr="00593818" w14:paraId="257FD36F" w14:textId="77777777" w:rsidTr="00E55210">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34E1F051" w14:textId="77777777" w:rsidR="00F95BC3" w:rsidRPr="00593818" w:rsidRDefault="00F95BC3" w:rsidP="00E55210">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5ACD264C" w14:textId="77777777" w:rsidR="00F95BC3" w:rsidRPr="00593818" w:rsidRDefault="00F95BC3" w:rsidP="00E55210">
            <w:pPr>
              <w:keepNext/>
              <w:keepLines/>
              <w:snapToGrid w:val="0"/>
              <w:spacing w:after="0"/>
              <w:rPr>
                <w:rFonts w:ascii="Arial" w:hAnsi="Arial" w:cs="Arial"/>
                <w:color w:val="000000"/>
                <w:sz w:val="18"/>
                <w:szCs w:val="18"/>
              </w:rPr>
            </w:pPr>
            <w:r w:rsidRPr="00593818">
              <w:rPr>
                <w:rFonts w:ascii="Arial" w:hAnsi="Arial" w:cs="Arial"/>
                <w:color w:val="000000"/>
                <w:sz w:val="18"/>
                <w:szCs w:val="18"/>
              </w:rPr>
              <w:t>PA calibrated to deliver 30dBc ACLR for a fully allocated RBs in 20MHz QPSK DFT- S-OFDM waveform at 1 dB MPR.</w:t>
            </w:r>
          </w:p>
          <w:p w14:paraId="0B430768" w14:textId="77777777" w:rsidR="00F95BC3" w:rsidRPr="00593818" w:rsidRDefault="00F95BC3" w:rsidP="00E55210">
            <w:pPr>
              <w:keepNext/>
              <w:keepLines/>
              <w:snapToGrid w:val="0"/>
              <w:spacing w:after="0"/>
              <w:rPr>
                <w:rFonts w:ascii="Arial" w:hAnsi="Arial" w:cs="Arial"/>
                <w:b/>
                <w:color w:val="000000"/>
                <w:sz w:val="18"/>
                <w:szCs w:val="18"/>
              </w:rPr>
            </w:pPr>
            <w:r w:rsidRPr="00593818">
              <w:rPr>
                <w:rFonts w:ascii="Arial" w:hAnsi="Arial" w:cs="Arial"/>
                <w:color w:val="000000"/>
                <w:sz w:val="18"/>
                <w:szCs w:val="18"/>
              </w:rPr>
              <w:t>This is based to share PA between LTE V2X and NR V2X at 5.9GHz as worst case.</w:t>
            </w:r>
          </w:p>
        </w:tc>
      </w:tr>
    </w:tbl>
    <w:p w14:paraId="455F7867" w14:textId="77777777" w:rsidR="00F95BC3" w:rsidRPr="00F95BC3" w:rsidRDefault="00F95BC3" w:rsidP="00F95BC3">
      <w:pPr>
        <w:pStyle w:val="aff8"/>
        <w:overflowPunct/>
        <w:autoSpaceDE/>
        <w:autoSpaceDN/>
        <w:adjustRightInd/>
        <w:spacing w:after="120"/>
        <w:ind w:left="1656" w:firstLineChars="0" w:firstLine="0"/>
        <w:textAlignment w:val="auto"/>
        <w:rPr>
          <w:szCs w:val="24"/>
          <w:lang w:eastAsia="zh-CN"/>
        </w:rPr>
      </w:pPr>
    </w:p>
    <w:p w14:paraId="0DC703F3" w14:textId="63E241D4" w:rsidR="00F95BC3" w:rsidRPr="00F95BC3" w:rsidRDefault="00F95BC3" w:rsidP="00F95BC3">
      <w:pPr>
        <w:pStyle w:val="aff8"/>
        <w:numPr>
          <w:ilvl w:val="1"/>
          <w:numId w:val="4"/>
        </w:numPr>
        <w:overflowPunct/>
        <w:autoSpaceDE/>
        <w:autoSpaceDN/>
        <w:adjustRightInd/>
        <w:spacing w:after="120"/>
        <w:ind w:firstLineChars="0"/>
        <w:textAlignment w:val="auto"/>
        <w:rPr>
          <w:szCs w:val="24"/>
          <w:lang w:eastAsia="zh-CN"/>
        </w:rPr>
      </w:pPr>
      <w:r w:rsidRPr="00313477">
        <w:rPr>
          <w:lang w:eastAsia="zh-CN"/>
        </w:rPr>
        <w:t xml:space="preserve">Proposal </w:t>
      </w:r>
      <w:r>
        <w:rPr>
          <w:lang w:eastAsia="zh-CN"/>
        </w:rPr>
        <w:t>2</w:t>
      </w:r>
      <w:r w:rsidRPr="00313477">
        <w:rPr>
          <w:lang w:eastAsia="zh-CN"/>
        </w:rPr>
        <w:t xml:space="preserve">: </w:t>
      </w:r>
      <w:r>
        <w:rPr>
          <w:lang w:eastAsia="zh-CN"/>
        </w:rPr>
        <w:t>(Xiaomi, OPPO)</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2"/>
        <w:gridCol w:w="3502"/>
      </w:tblGrid>
      <w:tr w:rsidR="009E3F8D" w:rsidRPr="00337934" w14:paraId="3750FDEF" w14:textId="77777777" w:rsidTr="00E55210">
        <w:trPr>
          <w:trHeight w:val="238"/>
          <w:jc w:val="center"/>
        </w:trPr>
        <w:tc>
          <w:tcPr>
            <w:tcW w:w="1957" w:type="pct"/>
            <w:shd w:val="clear" w:color="auto" w:fill="auto"/>
          </w:tcPr>
          <w:p w14:paraId="3F74F3C4" w14:textId="77777777" w:rsidR="009E3F8D" w:rsidRPr="00337934" w:rsidRDefault="009E3F8D" w:rsidP="00E55210">
            <w:pPr>
              <w:pStyle w:val="TAH"/>
            </w:pPr>
            <w:r w:rsidRPr="00337934">
              <w:t>Center frequency</w:t>
            </w:r>
          </w:p>
        </w:tc>
        <w:tc>
          <w:tcPr>
            <w:tcW w:w="3043" w:type="pct"/>
            <w:shd w:val="clear" w:color="auto" w:fill="auto"/>
          </w:tcPr>
          <w:p w14:paraId="04B88EF5" w14:textId="77777777" w:rsidR="009E3F8D" w:rsidRPr="00337934" w:rsidRDefault="009E3F8D" w:rsidP="00E55210">
            <w:pPr>
              <w:pStyle w:val="TAC"/>
            </w:pPr>
            <w:r w:rsidRPr="00337934">
              <w:t>5.</w:t>
            </w:r>
            <w:r>
              <w:t>9</w:t>
            </w:r>
            <w:r w:rsidRPr="00337934">
              <w:t>GHz</w:t>
            </w:r>
          </w:p>
        </w:tc>
      </w:tr>
      <w:tr w:rsidR="009E3F8D" w:rsidRPr="00337934" w14:paraId="542A9592" w14:textId="77777777" w:rsidTr="00E55210">
        <w:trPr>
          <w:trHeight w:val="240"/>
          <w:jc w:val="center"/>
        </w:trPr>
        <w:tc>
          <w:tcPr>
            <w:tcW w:w="1957" w:type="pct"/>
            <w:shd w:val="clear" w:color="auto" w:fill="auto"/>
          </w:tcPr>
          <w:p w14:paraId="392A84C1" w14:textId="77777777" w:rsidR="009E3F8D" w:rsidRPr="00BC2905" w:rsidRDefault="009E3F8D" w:rsidP="00E55210">
            <w:pPr>
              <w:pStyle w:val="TAH"/>
            </w:pPr>
            <w:r w:rsidRPr="00BC2905">
              <w:t xml:space="preserve">Bandwidth </w:t>
            </w:r>
          </w:p>
        </w:tc>
        <w:tc>
          <w:tcPr>
            <w:tcW w:w="3043" w:type="pct"/>
            <w:shd w:val="clear" w:color="auto" w:fill="auto"/>
          </w:tcPr>
          <w:p w14:paraId="2F33AC2B" w14:textId="77777777" w:rsidR="009E3F8D" w:rsidRPr="00F80ADB" w:rsidRDefault="009E3F8D" w:rsidP="00E55210">
            <w:pPr>
              <w:pStyle w:val="TAC"/>
              <w:rPr>
                <w:lang w:val="en-US"/>
              </w:rPr>
            </w:pPr>
            <w:r w:rsidRPr="00F80ADB">
              <w:rPr>
                <w:lang w:val="en-US"/>
              </w:rPr>
              <w:t>per CC: 10/20/30/40MHz</w:t>
            </w:r>
          </w:p>
          <w:p w14:paraId="6C60AF1B" w14:textId="77777777" w:rsidR="009E3F8D" w:rsidRPr="00F80ADB" w:rsidRDefault="009E3F8D" w:rsidP="00E55210">
            <w:pPr>
              <w:pStyle w:val="TAC"/>
              <w:rPr>
                <w:lang w:val="en-US"/>
              </w:rPr>
            </w:pPr>
            <w:r w:rsidRPr="00F80ADB">
              <w:rPr>
                <w:lang w:val="en-US"/>
              </w:rPr>
              <w:t>Aggregated CBW: Table 5.2.3-1 (up to 70MHz CBW)</w:t>
            </w:r>
          </w:p>
        </w:tc>
      </w:tr>
      <w:tr w:rsidR="009E3F8D" w:rsidRPr="00337934" w14:paraId="496C9F00" w14:textId="77777777" w:rsidTr="00E55210">
        <w:trPr>
          <w:trHeight w:val="274"/>
          <w:jc w:val="center"/>
        </w:trPr>
        <w:tc>
          <w:tcPr>
            <w:tcW w:w="1957" w:type="pct"/>
            <w:shd w:val="clear" w:color="auto" w:fill="auto"/>
          </w:tcPr>
          <w:p w14:paraId="00B8D823" w14:textId="77777777" w:rsidR="009E3F8D" w:rsidRPr="00F80ADB" w:rsidRDefault="009E3F8D" w:rsidP="00E55210">
            <w:pPr>
              <w:pStyle w:val="TAH"/>
              <w:rPr>
                <w:lang w:val="en-US"/>
              </w:rPr>
            </w:pPr>
            <w:r w:rsidRPr="00F80ADB">
              <w:rPr>
                <w:lang w:val="en-US"/>
              </w:rPr>
              <w:t>Maximum output power for aggregated CBW</w:t>
            </w:r>
          </w:p>
        </w:tc>
        <w:tc>
          <w:tcPr>
            <w:tcW w:w="3043" w:type="pct"/>
            <w:shd w:val="clear" w:color="auto" w:fill="auto"/>
          </w:tcPr>
          <w:p w14:paraId="4E485EE0" w14:textId="77777777" w:rsidR="009E3F8D" w:rsidRPr="00BC2905" w:rsidRDefault="009E3F8D" w:rsidP="00E55210">
            <w:pPr>
              <w:pStyle w:val="TAC"/>
            </w:pPr>
            <w:r w:rsidRPr="00F80ADB">
              <w:rPr>
                <w:highlight w:val="yellow"/>
              </w:rPr>
              <w:t>2</w:t>
            </w:r>
            <w:r w:rsidRPr="00F80ADB">
              <w:rPr>
                <w:rFonts w:eastAsiaTheme="minorEastAsia"/>
                <w:highlight w:val="yellow"/>
                <w:lang w:eastAsia="zh-CN"/>
              </w:rPr>
              <w:t>6</w:t>
            </w:r>
            <w:r w:rsidRPr="00F80ADB">
              <w:rPr>
                <w:highlight w:val="yellow"/>
              </w:rPr>
              <w:t>dBm</w:t>
            </w:r>
          </w:p>
        </w:tc>
      </w:tr>
      <w:tr w:rsidR="009E3F8D" w:rsidRPr="00337934" w14:paraId="2202F842" w14:textId="77777777" w:rsidTr="00E55210">
        <w:trPr>
          <w:trHeight w:val="265"/>
          <w:jc w:val="center"/>
        </w:trPr>
        <w:tc>
          <w:tcPr>
            <w:tcW w:w="1957" w:type="pct"/>
            <w:shd w:val="clear" w:color="auto" w:fill="auto"/>
          </w:tcPr>
          <w:p w14:paraId="671CB051" w14:textId="77777777" w:rsidR="009E3F8D" w:rsidRPr="00BC2905" w:rsidRDefault="009E3F8D" w:rsidP="00E55210">
            <w:pPr>
              <w:pStyle w:val="TAH"/>
            </w:pPr>
            <w:r w:rsidRPr="00BC2905">
              <w:t>Numerology</w:t>
            </w:r>
          </w:p>
        </w:tc>
        <w:tc>
          <w:tcPr>
            <w:tcW w:w="3043" w:type="pct"/>
            <w:shd w:val="clear" w:color="auto" w:fill="auto"/>
          </w:tcPr>
          <w:p w14:paraId="52A51427" w14:textId="77777777" w:rsidR="009E3F8D" w:rsidRPr="00BC2905" w:rsidRDefault="009E3F8D" w:rsidP="00E55210">
            <w:pPr>
              <w:pStyle w:val="TAC"/>
            </w:pPr>
            <w:r w:rsidRPr="00BC2905">
              <w:t>15 kHz/30kHz/60kHz</w:t>
            </w:r>
          </w:p>
        </w:tc>
      </w:tr>
      <w:tr w:rsidR="009E3F8D" w:rsidRPr="00337934" w14:paraId="0F04FFBA" w14:textId="77777777" w:rsidTr="00E55210">
        <w:trPr>
          <w:trHeight w:val="282"/>
          <w:jc w:val="center"/>
        </w:trPr>
        <w:tc>
          <w:tcPr>
            <w:tcW w:w="1957" w:type="pct"/>
            <w:shd w:val="clear" w:color="auto" w:fill="auto"/>
          </w:tcPr>
          <w:p w14:paraId="66FAB884" w14:textId="77777777" w:rsidR="009E3F8D" w:rsidRPr="00BC2905" w:rsidRDefault="009E3F8D" w:rsidP="00E55210">
            <w:pPr>
              <w:pStyle w:val="TAH"/>
            </w:pPr>
            <w:r w:rsidRPr="00BC2905">
              <w:t>Modulation per CC</w:t>
            </w:r>
          </w:p>
        </w:tc>
        <w:tc>
          <w:tcPr>
            <w:tcW w:w="3043" w:type="pct"/>
            <w:shd w:val="clear" w:color="auto" w:fill="auto"/>
          </w:tcPr>
          <w:p w14:paraId="3B85972A" w14:textId="77777777" w:rsidR="009E3F8D" w:rsidRPr="00BC2905" w:rsidRDefault="009E3F8D" w:rsidP="00E55210">
            <w:pPr>
              <w:pStyle w:val="TAC"/>
            </w:pPr>
            <w:r w:rsidRPr="00BC2905">
              <w:t>QPSK/16QAM/64QAM/256QAM</w:t>
            </w:r>
          </w:p>
        </w:tc>
      </w:tr>
      <w:tr w:rsidR="009E3F8D" w:rsidRPr="00337934" w14:paraId="39773313" w14:textId="77777777" w:rsidTr="00E55210">
        <w:trPr>
          <w:trHeight w:val="287"/>
          <w:jc w:val="center"/>
        </w:trPr>
        <w:tc>
          <w:tcPr>
            <w:tcW w:w="1957" w:type="pct"/>
            <w:shd w:val="clear" w:color="auto" w:fill="auto"/>
          </w:tcPr>
          <w:p w14:paraId="4DD33166" w14:textId="77777777" w:rsidR="009E3F8D" w:rsidRPr="00BC2905" w:rsidRDefault="009E3F8D" w:rsidP="00E55210">
            <w:pPr>
              <w:pStyle w:val="TAH"/>
            </w:pPr>
            <w:r w:rsidRPr="00BC2905">
              <w:t>Waveform</w:t>
            </w:r>
          </w:p>
        </w:tc>
        <w:tc>
          <w:tcPr>
            <w:tcW w:w="3043" w:type="pct"/>
            <w:shd w:val="clear" w:color="auto" w:fill="auto"/>
          </w:tcPr>
          <w:p w14:paraId="3A1B040D" w14:textId="77777777" w:rsidR="009E3F8D" w:rsidRPr="00BC2905" w:rsidRDefault="009E3F8D" w:rsidP="00E55210">
            <w:pPr>
              <w:pStyle w:val="TAC"/>
            </w:pPr>
            <w:r w:rsidRPr="00BC2905">
              <w:t>CP-OFDM</w:t>
            </w:r>
          </w:p>
        </w:tc>
      </w:tr>
      <w:tr w:rsidR="009E3F8D" w:rsidRPr="00337934" w14:paraId="44F999EA" w14:textId="77777777" w:rsidTr="00E55210">
        <w:trPr>
          <w:trHeight w:val="262"/>
          <w:jc w:val="center"/>
        </w:trPr>
        <w:tc>
          <w:tcPr>
            <w:tcW w:w="1957" w:type="pct"/>
            <w:shd w:val="clear" w:color="auto" w:fill="auto"/>
          </w:tcPr>
          <w:p w14:paraId="2CEF3D44" w14:textId="77777777" w:rsidR="009E3F8D" w:rsidRPr="00BC2905" w:rsidRDefault="009E3F8D" w:rsidP="00E55210">
            <w:pPr>
              <w:pStyle w:val="TAH"/>
            </w:pPr>
            <w:r w:rsidRPr="00BC2905">
              <w:t>Carrier leakage</w:t>
            </w:r>
          </w:p>
        </w:tc>
        <w:tc>
          <w:tcPr>
            <w:tcW w:w="3043" w:type="pct"/>
            <w:shd w:val="clear" w:color="auto" w:fill="auto"/>
          </w:tcPr>
          <w:p w14:paraId="710E199D" w14:textId="77777777" w:rsidR="009E3F8D" w:rsidRPr="00BC2905" w:rsidRDefault="009E3F8D" w:rsidP="00E55210">
            <w:pPr>
              <w:pStyle w:val="TAC"/>
            </w:pPr>
            <w:r w:rsidRPr="00BC2905">
              <w:t>34dBc</w:t>
            </w:r>
          </w:p>
        </w:tc>
      </w:tr>
      <w:tr w:rsidR="009E3F8D" w:rsidRPr="00337934" w14:paraId="6D263A81" w14:textId="77777777" w:rsidTr="00E55210">
        <w:trPr>
          <w:trHeight w:val="281"/>
          <w:jc w:val="center"/>
        </w:trPr>
        <w:tc>
          <w:tcPr>
            <w:tcW w:w="1957" w:type="pct"/>
            <w:shd w:val="clear" w:color="auto" w:fill="auto"/>
          </w:tcPr>
          <w:p w14:paraId="369285D8" w14:textId="77777777" w:rsidR="009E3F8D" w:rsidRPr="00BC2905" w:rsidRDefault="009E3F8D" w:rsidP="00E55210">
            <w:pPr>
              <w:pStyle w:val="TAH"/>
            </w:pPr>
            <w:r w:rsidRPr="00BC2905">
              <w:t>IQ image</w:t>
            </w:r>
          </w:p>
        </w:tc>
        <w:tc>
          <w:tcPr>
            <w:tcW w:w="3043" w:type="pct"/>
            <w:shd w:val="clear" w:color="auto" w:fill="auto"/>
          </w:tcPr>
          <w:p w14:paraId="2E256F29" w14:textId="77777777" w:rsidR="009E3F8D" w:rsidRPr="00BC2905" w:rsidRDefault="009E3F8D" w:rsidP="00E55210">
            <w:pPr>
              <w:pStyle w:val="TAC"/>
            </w:pPr>
            <w:r w:rsidRPr="00BC2905">
              <w:t>25dBc</w:t>
            </w:r>
          </w:p>
        </w:tc>
      </w:tr>
      <w:tr w:rsidR="009E3F8D" w:rsidRPr="00337934" w14:paraId="1752957E" w14:textId="77777777" w:rsidTr="00E55210">
        <w:trPr>
          <w:trHeight w:val="256"/>
          <w:jc w:val="center"/>
        </w:trPr>
        <w:tc>
          <w:tcPr>
            <w:tcW w:w="1957" w:type="pct"/>
            <w:shd w:val="clear" w:color="auto" w:fill="auto"/>
          </w:tcPr>
          <w:p w14:paraId="6E9F530F" w14:textId="77777777" w:rsidR="009E3F8D" w:rsidRPr="00BC2905" w:rsidRDefault="009E3F8D" w:rsidP="00E55210">
            <w:pPr>
              <w:pStyle w:val="TAH"/>
            </w:pPr>
            <w:r w:rsidRPr="00BC2905">
              <w:t>CIM3</w:t>
            </w:r>
          </w:p>
        </w:tc>
        <w:tc>
          <w:tcPr>
            <w:tcW w:w="3043" w:type="pct"/>
            <w:shd w:val="clear" w:color="auto" w:fill="auto"/>
          </w:tcPr>
          <w:p w14:paraId="71424B60" w14:textId="77777777" w:rsidR="009E3F8D" w:rsidRPr="00BC2905" w:rsidRDefault="009E3F8D" w:rsidP="00E55210">
            <w:pPr>
              <w:pStyle w:val="TAC"/>
            </w:pPr>
            <w:r w:rsidRPr="00BC2905">
              <w:t>60dBc</w:t>
            </w:r>
          </w:p>
        </w:tc>
      </w:tr>
      <w:tr w:rsidR="009E3F8D" w:rsidRPr="00337934" w14:paraId="403FA73D" w14:textId="77777777" w:rsidTr="00E55210">
        <w:trPr>
          <w:trHeight w:val="479"/>
          <w:jc w:val="center"/>
        </w:trPr>
        <w:tc>
          <w:tcPr>
            <w:tcW w:w="1957" w:type="pct"/>
            <w:shd w:val="clear" w:color="auto" w:fill="auto"/>
          </w:tcPr>
          <w:p w14:paraId="563DC0BD" w14:textId="77777777" w:rsidR="009E3F8D" w:rsidRPr="00337934" w:rsidRDefault="009E3F8D" w:rsidP="00E55210">
            <w:pPr>
              <w:pStyle w:val="TAH"/>
            </w:pPr>
            <w:r w:rsidRPr="00337934">
              <w:t>PA calibration</w:t>
            </w:r>
          </w:p>
        </w:tc>
        <w:tc>
          <w:tcPr>
            <w:tcW w:w="3043" w:type="pct"/>
            <w:shd w:val="clear" w:color="auto" w:fill="auto"/>
          </w:tcPr>
          <w:p w14:paraId="1A17F4D2" w14:textId="77777777" w:rsidR="009E3F8D" w:rsidRPr="00F80ADB" w:rsidRDefault="009E3F8D" w:rsidP="00E55210">
            <w:pPr>
              <w:pStyle w:val="TAC"/>
              <w:rPr>
                <w:lang w:val="en-US"/>
              </w:rPr>
            </w:pPr>
            <w:r w:rsidRPr="00F80ADB">
              <w:rPr>
                <w:lang w:val="en-US"/>
              </w:rPr>
              <w:t>PA calibrated to deliver 30dBc ACLR for a fully allocated RBs in 20MHz QPSK DFT- S-OFDM waveform at 1 dB MPR.</w:t>
            </w:r>
          </w:p>
          <w:p w14:paraId="2417CDD2" w14:textId="77777777" w:rsidR="009E3F8D" w:rsidRPr="00F80ADB" w:rsidRDefault="009E3F8D" w:rsidP="00E55210">
            <w:pPr>
              <w:pStyle w:val="TAC"/>
              <w:rPr>
                <w:b/>
                <w:lang w:val="en-US"/>
              </w:rPr>
            </w:pPr>
            <w:r w:rsidRPr="00F80ADB">
              <w:rPr>
                <w:lang w:val="en-US"/>
              </w:rPr>
              <w:t>This is based to share PA between LTE V2X and NR V2X at 5.9GHz as worst case.</w:t>
            </w:r>
          </w:p>
        </w:tc>
      </w:tr>
    </w:tbl>
    <w:p w14:paraId="55B4DC4F" w14:textId="77777777" w:rsidR="008C20DC" w:rsidRPr="008C20DC" w:rsidRDefault="008C20DC" w:rsidP="008C20DC">
      <w:pPr>
        <w:pStyle w:val="aff8"/>
        <w:overflowPunct/>
        <w:autoSpaceDE/>
        <w:autoSpaceDN/>
        <w:adjustRightInd/>
        <w:spacing w:after="120"/>
        <w:ind w:left="1656" w:firstLineChars="0" w:firstLine="0"/>
        <w:textAlignment w:val="auto"/>
        <w:rPr>
          <w:szCs w:val="24"/>
          <w:lang w:eastAsia="zh-CN"/>
        </w:rPr>
      </w:pPr>
    </w:p>
    <w:p w14:paraId="53934EDB" w14:textId="278FD6A5" w:rsidR="008C20DC" w:rsidRPr="00F95BC3" w:rsidRDefault="008C20DC" w:rsidP="008C20DC">
      <w:pPr>
        <w:pStyle w:val="aff8"/>
        <w:numPr>
          <w:ilvl w:val="1"/>
          <w:numId w:val="4"/>
        </w:numPr>
        <w:overflowPunct/>
        <w:autoSpaceDE/>
        <w:autoSpaceDN/>
        <w:adjustRightInd/>
        <w:spacing w:after="120"/>
        <w:ind w:firstLineChars="0"/>
        <w:textAlignment w:val="auto"/>
        <w:rPr>
          <w:szCs w:val="24"/>
          <w:lang w:eastAsia="zh-CN"/>
        </w:rPr>
      </w:pPr>
      <w:r w:rsidRPr="00313477">
        <w:rPr>
          <w:lang w:eastAsia="zh-CN"/>
        </w:rPr>
        <w:t xml:space="preserve">Proposal </w:t>
      </w:r>
      <w:r>
        <w:rPr>
          <w:lang w:eastAsia="zh-CN"/>
        </w:rPr>
        <w:t>3</w:t>
      </w:r>
      <w:r w:rsidRPr="00313477">
        <w:rPr>
          <w:lang w:eastAsia="zh-CN"/>
        </w:rPr>
        <w:t xml:space="preserve">: </w:t>
      </w:r>
      <w:r>
        <w:rPr>
          <w:lang w:eastAsia="zh-CN"/>
        </w:rPr>
        <w:t>(Meta)</w:t>
      </w:r>
    </w:p>
    <w:p w14:paraId="7C174032" w14:textId="1132E024" w:rsidR="008C20DC" w:rsidRPr="008C20DC" w:rsidRDefault="008C20DC" w:rsidP="008C20DC">
      <w:pPr>
        <w:pStyle w:val="aff8"/>
        <w:numPr>
          <w:ilvl w:val="0"/>
          <w:numId w:val="4"/>
        </w:numPr>
        <w:spacing w:after="60"/>
        <w:ind w:firstLineChars="0"/>
        <w:jc w:val="center"/>
        <w:rPr>
          <w:b/>
        </w:rPr>
      </w:pPr>
      <w:r w:rsidRPr="008C20DC">
        <w:rPr>
          <w:b/>
        </w:rPr>
        <w:t>Table 1. Simulation assumption for NR SL CA operation in Rel-19</w:t>
      </w: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6"/>
        <w:gridCol w:w="6345"/>
      </w:tblGrid>
      <w:tr w:rsidR="008C20DC" w14:paraId="07AB9371" w14:textId="77777777" w:rsidTr="00E55210">
        <w:trPr>
          <w:trHeight w:val="126"/>
          <w:jc w:val="center"/>
        </w:trPr>
        <w:tc>
          <w:tcPr>
            <w:tcW w:w="2586" w:type="dxa"/>
            <w:shd w:val="clear" w:color="auto" w:fill="auto"/>
          </w:tcPr>
          <w:p w14:paraId="2306B441" w14:textId="77777777" w:rsidR="008C20DC" w:rsidRDefault="008C20DC" w:rsidP="00E55210">
            <w:pPr>
              <w:keepNext/>
              <w:keepLines/>
              <w:pBdr>
                <w:top w:val="nil"/>
                <w:left w:val="nil"/>
                <w:bottom w:val="nil"/>
                <w:right w:val="nil"/>
                <w:between w:val="nil"/>
              </w:pBdr>
              <w:spacing w:after="0"/>
              <w:jc w:val="center"/>
              <w:rPr>
                <w:color w:val="000000"/>
              </w:rPr>
            </w:pPr>
            <w:proofErr w:type="spellStart"/>
            <w:r>
              <w:rPr>
                <w:color w:val="000000"/>
              </w:rPr>
              <w:lastRenderedPageBreak/>
              <w:t>Center</w:t>
            </w:r>
            <w:proofErr w:type="spellEnd"/>
            <w:r>
              <w:rPr>
                <w:color w:val="000000"/>
              </w:rPr>
              <w:t xml:space="preserve"> frequency</w:t>
            </w:r>
          </w:p>
        </w:tc>
        <w:tc>
          <w:tcPr>
            <w:tcW w:w="6345" w:type="dxa"/>
            <w:shd w:val="clear" w:color="auto" w:fill="auto"/>
          </w:tcPr>
          <w:p w14:paraId="533DDF47" w14:textId="77777777" w:rsidR="008C20DC" w:rsidRDefault="008C20DC" w:rsidP="00E55210">
            <w:pPr>
              <w:keepNext/>
              <w:keepLines/>
              <w:pBdr>
                <w:top w:val="nil"/>
                <w:left w:val="nil"/>
                <w:bottom w:val="nil"/>
                <w:right w:val="nil"/>
                <w:between w:val="nil"/>
              </w:pBdr>
              <w:spacing w:after="0"/>
              <w:rPr>
                <w:color w:val="000000"/>
              </w:rPr>
            </w:pPr>
            <w:r>
              <w:rPr>
                <w:color w:val="000000"/>
              </w:rPr>
              <w:t>5.</w:t>
            </w:r>
            <w:r>
              <w:t>9</w:t>
            </w:r>
            <w:r>
              <w:rPr>
                <w:color w:val="000000"/>
              </w:rPr>
              <w:t>GHz</w:t>
            </w:r>
          </w:p>
        </w:tc>
      </w:tr>
      <w:tr w:rsidR="008C20DC" w14:paraId="790CAA92" w14:textId="77777777" w:rsidTr="00E55210">
        <w:trPr>
          <w:trHeight w:val="128"/>
          <w:jc w:val="center"/>
        </w:trPr>
        <w:tc>
          <w:tcPr>
            <w:tcW w:w="2586" w:type="dxa"/>
            <w:shd w:val="clear" w:color="auto" w:fill="auto"/>
          </w:tcPr>
          <w:p w14:paraId="5C441810" w14:textId="77777777" w:rsidR="008C20DC" w:rsidRDefault="008C20DC" w:rsidP="00E55210">
            <w:pPr>
              <w:keepNext/>
              <w:keepLines/>
              <w:pBdr>
                <w:top w:val="nil"/>
                <w:left w:val="nil"/>
                <w:bottom w:val="nil"/>
                <w:right w:val="nil"/>
                <w:between w:val="nil"/>
              </w:pBdr>
              <w:spacing w:after="0"/>
              <w:jc w:val="center"/>
              <w:rPr>
                <w:color w:val="000000"/>
              </w:rPr>
            </w:pPr>
            <w:r>
              <w:rPr>
                <w:color w:val="000000"/>
              </w:rPr>
              <w:t>Bandwidth</w:t>
            </w:r>
          </w:p>
        </w:tc>
        <w:tc>
          <w:tcPr>
            <w:tcW w:w="6345" w:type="dxa"/>
            <w:shd w:val="clear" w:color="auto" w:fill="auto"/>
          </w:tcPr>
          <w:p w14:paraId="3B5BF8A0" w14:textId="77777777" w:rsidR="008C20DC" w:rsidRDefault="008C20DC" w:rsidP="00E55210">
            <w:pPr>
              <w:keepNext/>
              <w:keepLines/>
              <w:pBdr>
                <w:top w:val="nil"/>
                <w:left w:val="nil"/>
                <w:bottom w:val="nil"/>
                <w:right w:val="nil"/>
                <w:between w:val="nil"/>
              </w:pBdr>
              <w:spacing w:after="0"/>
              <w:rPr>
                <w:color w:val="000000"/>
              </w:rPr>
            </w:pPr>
            <w:r>
              <w:rPr>
                <w:color w:val="000000"/>
              </w:rPr>
              <w:t>Intra-band contiguous CA: per CC (10/20/30/40MHz), Aggregated CBW: Table 5.2.3-1 (up to 70MHz CBW)</w:t>
            </w:r>
          </w:p>
          <w:p w14:paraId="525DF1A8" w14:textId="16BDD6DD" w:rsidR="008C20DC" w:rsidRDefault="008C20DC" w:rsidP="00E55210">
            <w:pPr>
              <w:keepNext/>
              <w:keepLines/>
              <w:pBdr>
                <w:top w:val="nil"/>
                <w:left w:val="nil"/>
                <w:bottom w:val="nil"/>
                <w:right w:val="nil"/>
                <w:between w:val="nil"/>
              </w:pBdr>
              <w:spacing w:after="0"/>
              <w:rPr>
                <w:color w:val="000000"/>
              </w:rPr>
            </w:pPr>
          </w:p>
        </w:tc>
      </w:tr>
      <w:tr w:rsidR="008C20DC" w14:paraId="1D1FF353" w14:textId="77777777" w:rsidTr="00E55210">
        <w:trPr>
          <w:trHeight w:val="146"/>
          <w:jc w:val="center"/>
        </w:trPr>
        <w:tc>
          <w:tcPr>
            <w:tcW w:w="2586" w:type="dxa"/>
            <w:shd w:val="clear" w:color="auto" w:fill="auto"/>
          </w:tcPr>
          <w:p w14:paraId="75F89C7F" w14:textId="77777777" w:rsidR="008C20DC" w:rsidRDefault="008C20DC" w:rsidP="00E55210">
            <w:pPr>
              <w:keepNext/>
              <w:keepLines/>
              <w:pBdr>
                <w:top w:val="nil"/>
                <w:left w:val="nil"/>
                <w:bottom w:val="nil"/>
                <w:right w:val="nil"/>
                <w:between w:val="nil"/>
              </w:pBdr>
              <w:spacing w:after="0"/>
              <w:jc w:val="center"/>
              <w:rPr>
                <w:color w:val="000000"/>
              </w:rPr>
            </w:pPr>
            <w:r>
              <w:rPr>
                <w:color w:val="000000"/>
              </w:rPr>
              <w:t>Maximum output power for aggregated CBW</w:t>
            </w:r>
          </w:p>
        </w:tc>
        <w:tc>
          <w:tcPr>
            <w:tcW w:w="6345" w:type="dxa"/>
            <w:shd w:val="clear" w:color="auto" w:fill="auto"/>
          </w:tcPr>
          <w:p w14:paraId="5D989EE8" w14:textId="77777777" w:rsidR="008C20DC" w:rsidRDefault="008C20DC" w:rsidP="00E55210">
            <w:pPr>
              <w:keepNext/>
              <w:keepLines/>
              <w:pBdr>
                <w:top w:val="nil"/>
                <w:left w:val="nil"/>
                <w:bottom w:val="nil"/>
                <w:right w:val="nil"/>
                <w:between w:val="nil"/>
              </w:pBdr>
              <w:spacing w:after="0"/>
              <w:rPr>
                <w:color w:val="000000"/>
              </w:rPr>
            </w:pPr>
            <w:r>
              <w:rPr>
                <w:color w:val="000000"/>
              </w:rPr>
              <w:t>Intra-band contiguous SL-CA: 26dBm</w:t>
            </w:r>
          </w:p>
          <w:p w14:paraId="43152457" w14:textId="77441674" w:rsidR="008C20DC" w:rsidRDefault="008C20DC" w:rsidP="00E55210">
            <w:pPr>
              <w:keepNext/>
              <w:keepLines/>
              <w:pBdr>
                <w:top w:val="nil"/>
                <w:left w:val="nil"/>
                <w:bottom w:val="nil"/>
                <w:right w:val="nil"/>
                <w:between w:val="nil"/>
              </w:pBdr>
              <w:spacing w:after="0"/>
              <w:rPr>
                <w:color w:val="000000"/>
              </w:rPr>
            </w:pPr>
          </w:p>
        </w:tc>
      </w:tr>
      <w:tr w:rsidR="008C20DC" w14:paraId="76AEE5D2" w14:textId="77777777" w:rsidTr="00E55210">
        <w:trPr>
          <w:trHeight w:val="141"/>
          <w:jc w:val="center"/>
        </w:trPr>
        <w:tc>
          <w:tcPr>
            <w:tcW w:w="2586" w:type="dxa"/>
            <w:shd w:val="clear" w:color="auto" w:fill="auto"/>
          </w:tcPr>
          <w:p w14:paraId="6DC68932" w14:textId="77777777" w:rsidR="008C20DC" w:rsidRDefault="008C20DC" w:rsidP="00E55210">
            <w:pPr>
              <w:keepNext/>
              <w:keepLines/>
              <w:pBdr>
                <w:top w:val="nil"/>
                <w:left w:val="nil"/>
                <w:bottom w:val="nil"/>
                <w:right w:val="nil"/>
                <w:between w:val="nil"/>
              </w:pBdr>
              <w:spacing w:after="0"/>
              <w:jc w:val="center"/>
              <w:rPr>
                <w:color w:val="000000"/>
              </w:rPr>
            </w:pPr>
            <w:r>
              <w:rPr>
                <w:color w:val="000000"/>
              </w:rPr>
              <w:t>Numerology</w:t>
            </w:r>
          </w:p>
        </w:tc>
        <w:tc>
          <w:tcPr>
            <w:tcW w:w="6345" w:type="dxa"/>
            <w:shd w:val="clear" w:color="auto" w:fill="auto"/>
          </w:tcPr>
          <w:p w14:paraId="748A3F64" w14:textId="77777777" w:rsidR="008C20DC" w:rsidRDefault="008C20DC" w:rsidP="00E55210">
            <w:pPr>
              <w:keepNext/>
              <w:keepLines/>
              <w:pBdr>
                <w:top w:val="nil"/>
                <w:left w:val="nil"/>
                <w:bottom w:val="nil"/>
                <w:right w:val="nil"/>
                <w:between w:val="nil"/>
              </w:pBdr>
              <w:spacing w:after="0"/>
              <w:rPr>
                <w:color w:val="000000"/>
              </w:rPr>
            </w:pPr>
            <w:r>
              <w:rPr>
                <w:color w:val="000000"/>
              </w:rPr>
              <w:t>15 kHz/30kHz/60kHz</w:t>
            </w:r>
          </w:p>
        </w:tc>
      </w:tr>
      <w:tr w:rsidR="008C20DC" w14:paraId="66A5740C" w14:textId="77777777" w:rsidTr="00E55210">
        <w:trPr>
          <w:trHeight w:val="151"/>
          <w:jc w:val="center"/>
        </w:trPr>
        <w:tc>
          <w:tcPr>
            <w:tcW w:w="2586" w:type="dxa"/>
            <w:shd w:val="clear" w:color="auto" w:fill="auto"/>
          </w:tcPr>
          <w:p w14:paraId="2EB3AB4B" w14:textId="77777777" w:rsidR="008C20DC" w:rsidRDefault="008C20DC" w:rsidP="00E55210">
            <w:pPr>
              <w:keepNext/>
              <w:keepLines/>
              <w:pBdr>
                <w:top w:val="nil"/>
                <w:left w:val="nil"/>
                <w:bottom w:val="nil"/>
                <w:right w:val="nil"/>
                <w:between w:val="nil"/>
              </w:pBdr>
              <w:spacing w:after="0"/>
              <w:jc w:val="center"/>
              <w:rPr>
                <w:color w:val="000000"/>
              </w:rPr>
            </w:pPr>
            <w:r>
              <w:rPr>
                <w:color w:val="000000"/>
              </w:rPr>
              <w:t>Modulation per CC</w:t>
            </w:r>
          </w:p>
        </w:tc>
        <w:tc>
          <w:tcPr>
            <w:tcW w:w="6345" w:type="dxa"/>
            <w:shd w:val="clear" w:color="auto" w:fill="auto"/>
          </w:tcPr>
          <w:p w14:paraId="3DBF156B" w14:textId="77777777" w:rsidR="008C20DC" w:rsidRDefault="008C20DC" w:rsidP="00E55210">
            <w:pPr>
              <w:keepNext/>
              <w:keepLines/>
              <w:pBdr>
                <w:top w:val="nil"/>
                <w:left w:val="nil"/>
                <w:bottom w:val="nil"/>
                <w:right w:val="nil"/>
                <w:between w:val="nil"/>
              </w:pBdr>
              <w:spacing w:after="0"/>
              <w:rPr>
                <w:color w:val="000000"/>
              </w:rPr>
            </w:pPr>
            <w:r>
              <w:rPr>
                <w:color w:val="000000"/>
              </w:rPr>
              <w:t>QPSK/16QAM/64QAM/256QAM</w:t>
            </w:r>
          </w:p>
        </w:tc>
      </w:tr>
      <w:tr w:rsidR="008C20DC" w14:paraId="0C0383C8" w14:textId="77777777" w:rsidTr="00E55210">
        <w:trPr>
          <w:trHeight w:val="153"/>
          <w:jc w:val="center"/>
        </w:trPr>
        <w:tc>
          <w:tcPr>
            <w:tcW w:w="2586" w:type="dxa"/>
            <w:shd w:val="clear" w:color="auto" w:fill="auto"/>
          </w:tcPr>
          <w:p w14:paraId="7461E9D1" w14:textId="77777777" w:rsidR="008C20DC" w:rsidRDefault="008C20DC" w:rsidP="00E55210">
            <w:pPr>
              <w:keepNext/>
              <w:keepLines/>
              <w:pBdr>
                <w:top w:val="nil"/>
                <w:left w:val="nil"/>
                <w:bottom w:val="nil"/>
                <w:right w:val="nil"/>
                <w:between w:val="nil"/>
              </w:pBdr>
              <w:spacing w:after="0"/>
              <w:jc w:val="center"/>
              <w:rPr>
                <w:color w:val="000000"/>
              </w:rPr>
            </w:pPr>
            <w:r>
              <w:rPr>
                <w:color w:val="000000"/>
              </w:rPr>
              <w:t>Waveform</w:t>
            </w:r>
          </w:p>
        </w:tc>
        <w:tc>
          <w:tcPr>
            <w:tcW w:w="6345" w:type="dxa"/>
            <w:shd w:val="clear" w:color="auto" w:fill="auto"/>
          </w:tcPr>
          <w:p w14:paraId="6B53E19F" w14:textId="77777777" w:rsidR="008C20DC" w:rsidRDefault="008C20DC" w:rsidP="00E55210">
            <w:pPr>
              <w:keepNext/>
              <w:keepLines/>
              <w:pBdr>
                <w:top w:val="nil"/>
                <w:left w:val="nil"/>
                <w:bottom w:val="nil"/>
                <w:right w:val="nil"/>
                <w:between w:val="nil"/>
              </w:pBdr>
              <w:spacing w:after="0"/>
              <w:rPr>
                <w:color w:val="000000"/>
              </w:rPr>
            </w:pPr>
            <w:r>
              <w:rPr>
                <w:color w:val="000000"/>
              </w:rPr>
              <w:t>CP-OFDM</w:t>
            </w:r>
          </w:p>
        </w:tc>
      </w:tr>
      <w:tr w:rsidR="008C20DC" w14:paraId="14E44EC8" w14:textId="77777777" w:rsidTr="00E55210">
        <w:trPr>
          <w:trHeight w:val="153"/>
          <w:jc w:val="center"/>
        </w:trPr>
        <w:tc>
          <w:tcPr>
            <w:tcW w:w="2586" w:type="dxa"/>
            <w:shd w:val="clear" w:color="auto" w:fill="auto"/>
          </w:tcPr>
          <w:p w14:paraId="7DE33C3C" w14:textId="77777777" w:rsidR="008C20DC" w:rsidRDefault="008C20DC" w:rsidP="00E55210">
            <w:pPr>
              <w:keepNext/>
              <w:keepLines/>
              <w:pBdr>
                <w:top w:val="nil"/>
                <w:left w:val="nil"/>
                <w:bottom w:val="nil"/>
                <w:right w:val="nil"/>
                <w:between w:val="nil"/>
              </w:pBdr>
              <w:spacing w:after="0"/>
              <w:jc w:val="center"/>
              <w:rPr>
                <w:color w:val="000000"/>
              </w:rPr>
            </w:pPr>
            <w:r>
              <w:rPr>
                <w:color w:val="000000"/>
              </w:rPr>
              <w:t>ACLR</w:t>
            </w:r>
          </w:p>
        </w:tc>
        <w:tc>
          <w:tcPr>
            <w:tcW w:w="6345" w:type="dxa"/>
            <w:shd w:val="clear" w:color="auto" w:fill="auto"/>
          </w:tcPr>
          <w:p w14:paraId="118ACCED" w14:textId="77777777" w:rsidR="008C20DC" w:rsidRDefault="008C20DC" w:rsidP="00E55210">
            <w:pPr>
              <w:keepNext/>
              <w:keepLines/>
              <w:pBdr>
                <w:top w:val="nil"/>
                <w:left w:val="nil"/>
                <w:bottom w:val="nil"/>
                <w:right w:val="nil"/>
                <w:between w:val="nil"/>
              </w:pBdr>
              <w:spacing w:after="0"/>
              <w:rPr>
                <w:color w:val="000000"/>
              </w:rPr>
            </w:pPr>
            <w:r>
              <w:rPr>
                <w:color w:val="000000"/>
              </w:rPr>
              <w:t>31dBc</w:t>
            </w:r>
          </w:p>
        </w:tc>
      </w:tr>
      <w:tr w:rsidR="008C20DC" w14:paraId="1302A87F" w14:textId="77777777" w:rsidTr="00E55210">
        <w:trPr>
          <w:trHeight w:val="140"/>
          <w:jc w:val="center"/>
        </w:trPr>
        <w:tc>
          <w:tcPr>
            <w:tcW w:w="2586" w:type="dxa"/>
            <w:shd w:val="clear" w:color="auto" w:fill="auto"/>
          </w:tcPr>
          <w:p w14:paraId="15AF085B" w14:textId="77777777" w:rsidR="008C20DC" w:rsidRDefault="008C20DC" w:rsidP="00E55210">
            <w:pPr>
              <w:keepNext/>
              <w:keepLines/>
              <w:pBdr>
                <w:top w:val="nil"/>
                <w:left w:val="nil"/>
                <w:bottom w:val="nil"/>
                <w:right w:val="nil"/>
                <w:between w:val="nil"/>
              </w:pBdr>
              <w:spacing w:after="0"/>
              <w:jc w:val="center"/>
              <w:rPr>
                <w:color w:val="000000"/>
              </w:rPr>
            </w:pPr>
            <w:r>
              <w:rPr>
                <w:color w:val="000000"/>
              </w:rPr>
              <w:t>Carrier leakage</w:t>
            </w:r>
          </w:p>
        </w:tc>
        <w:tc>
          <w:tcPr>
            <w:tcW w:w="6345" w:type="dxa"/>
            <w:shd w:val="clear" w:color="auto" w:fill="auto"/>
          </w:tcPr>
          <w:p w14:paraId="76E03949" w14:textId="77777777" w:rsidR="008C20DC" w:rsidRDefault="008C20DC" w:rsidP="00E55210">
            <w:pPr>
              <w:keepNext/>
              <w:keepLines/>
              <w:pBdr>
                <w:top w:val="nil"/>
                <w:left w:val="nil"/>
                <w:bottom w:val="nil"/>
                <w:right w:val="nil"/>
                <w:between w:val="nil"/>
              </w:pBdr>
              <w:spacing w:after="0"/>
              <w:rPr>
                <w:color w:val="000000"/>
              </w:rPr>
            </w:pPr>
            <w:r>
              <w:rPr>
                <w:color w:val="000000"/>
              </w:rPr>
              <w:t>34dBc</w:t>
            </w:r>
          </w:p>
        </w:tc>
      </w:tr>
      <w:tr w:rsidR="008C20DC" w14:paraId="043597B8" w14:textId="77777777" w:rsidTr="00E55210">
        <w:trPr>
          <w:trHeight w:val="150"/>
          <w:jc w:val="center"/>
        </w:trPr>
        <w:tc>
          <w:tcPr>
            <w:tcW w:w="2586" w:type="dxa"/>
            <w:shd w:val="clear" w:color="auto" w:fill="auto"/>
          </w:tcPr>
          <w:p w14:paraId="6806D717" w14:textId="77777777" w:rsidR="008C20DC" w:rsidRDefault="008C20DC" w:rsidP="00E55210">
            <w:pPr>
              <w:keepNext/>
              <w:keepLines/>
              <w:pBdr>
                <w:top w:val="nil"/>
                <w:left w:val="nil"/>
                <w:bottom w:val="nil"/>
                <w:right w:val="nil"/>
                <w:between w:val="nil"/>
              </w:pBdr>
              <w:spacing w:after="0"/>
              <w:jc w:val="center"/>
              <w:rPr>
                <w:color w:val="000000"/>
              </w:rPr>
            </w:pPr>
            <w:r>
              <w:rPr>
                <w:color w:val="000000"/>
              </w:rPr>
              <w:t>IQ image</w:t>
            </w:r>
          </w:p>
        </w:tc>
        <w:tc>
          <w:tcPr>
            <w:tcW w:w="6345" w:type="dxa"/>
            <w:shd w:val="clear" w:color="auto" w:fill="auto"/>
          </w:tcPr>
          <w:p w14:paraId="69768E14" w14:textId="77777777" w:rsidR="008C20DC" w:rsidRDefault="008C20DC" w:rsidP="00E55210">
            <w:pPr>
              <w:keepNext/>
              <w:keepLines/>
              <w:pBdr>
                <w:top w:val="nil"/>
                <w:left w:val="nil"/>
                <w:bottom w:val="nil"/>
                <w:right w:val="nil"/>
                <w:between w:val="nil"/>
              </w:pBdr>
              <w:spacing w:after="0"/>
              <w:rPr>
                <w:color w:val="000000"/>
              </w:rPr>
            </w:pPr>
            <w:r>
              <w:rPr>
                <w:color w:val="000000"/>
              </w:rPr>
              <w:t>25dBc</w:t>
            </w:r>
          </w:p>
        </w:tc>
      </w:tr>
      <w:tr w:rsidR="008C20DC" w14:paraId="7CD84D06" w14:textId="77777777" w:rsidTr="00E55210">
        <w:trPr>
          <w:trHeight w:val="136"/>
          <w:jc w:val="center"/>
        </w:trPr>
        <w:tc>
          <w:tcPr>
            <w:tcW w:w="2586" w:type="dxa"/>
            <w:shd w:val="clear" w:color="auto" w:fill="auto"/>
          </w:tcPr>
          <w:p w14:paraId="170A2A63" w14:textId="77777777" w:rsidR="008C20DC" w:rsidRDefault="008C20DC" w:rsidP="00E55210">
            <w:pPr>
              <w:keepNext/>
              <w:keepLines/>
              <w:pBdr>
                <w:top w:val="nil"/>
                <w:left w:val="nil"/>
                <w:bottom w:val="nil"/>
                <w:right w:val="nil"/>
                <w:between w:val="nil"/>
              </w:pBdr>
              <w:spacing w:after="0"/>
              <w:jc w:val="center"/>
              <w:rPr>
                <w:color w:val="000000"/>
              </w:rPr>
            </w:pPr>
            <w:r>
              <w:rPr>
                <w:color w:val="000000"/>
              </w:rPr>
              <w:t>CIM3</w:t>
            </w:r>
          </w:p>
        </w:tc>
        <w:tc>
          <w:tcPr>
            <w:tcW w:w="6345" w:type="dxa"/>
            <w:shd w:val="clear" w:color="auto" w:fill="auto"/>
          </w:tcPr>
          <w:p w14:paraId="7C08E8CF" w14:textId="77777777" w:rsidR="008C20DC" w:rsidRDefault="008C20DC" w:rsidP="00E55210">
            <w:pPr>
              <w:keepNext/>
              <w:keepLines/>
              <w:pBdr>
                <w:top w:val="nil"/>
                <w:left w:val="nil"/>
                <w:bottom w:val="nil"/>
                <w:right w:val="nil"/>
                <w:between w:val="nil"/>
              </w:pBdr>
              <w:spacing w:after="0"/>
              <w:rPr>
                <w:color w:val="000000"/>
              </w:rPr>
            </w:pPr>
            <w:r>
              <w:rPr>
                <w:color w:val="000000"/>
              </w:rPr>
              <w:t>60dBc</w:t>
            </w:r>
          </w:p>
        </w:tc>
      </w:tr>
      <w:tr w:rsidR="008C20DC" w14:paraId="702AC63C" w14:textId="77777777" w:rsidTr="00E55210">
        <w:trPr>
          <w:trHeight w:val="256"/>
          <w:jc w:val="center"/>
        </w:trPr>
        <w:tc>
          <w:tcPr>
            <w:tcW w:w="2586" w:type="dxa"/>
            <w:shd w:val="clear" w:color="auto" w:fill="auto"/>
          </w:tcPr>
          <w:p w14:paraId="110FDAE4" w14:textId="77777777" w:rsidR="008C20DC" w:rsidRDefault="008C20DC" w:rsidP="00E55210">
            <w:pPr>
              <w:keepNext/>
              <w:keepLines/>
              <w:pBdr>
                <w:top w:val="nil"/>
                <w:left w:val="nil"/>
                <w:bottom w:val="nil"/>
                <w:right w:val="nil"/>
                <w:between w:val="nil"/>
              </w:pBdr>
              <w:spacing w:after="0"/>
              <w:jc w:val="center"/>
              <w:rPr>
                <w:color w:val="000000"/>
              </w:rPr>
            </w:pPr>
            <w:r>
              <w:rPr>
                <w:color w:val="000000"/>
              </w:rPr>
              <w:t>PA calibration</w:t>
            </w:r>
          </w:p>
        </w:tc>
        <w:tc>
          <w:tcPr>
            <w:tcW w:w="6345" w:type="dxa"/>
            <w:shd w:val="clear" w:color="auto" w:fill="auto"/>
          </w:tcPr>
          <w:p w14:paraId="284D0C1C" w14:textId="77777777" w:rsidR="008C20DC" w:rsidRDefault="008C20DC" w:rsidP="00E55210">
            <w:pPr>
              <w:keepNext/>
              <w:keepLines/>
              <w:pBdr>
                <w:top w:val="nil"/>
                <w:left w:val="nil"/>
                <w:bottom w:val="nil"/>
                <w:right w:val="nil"/>
                <w:between w:val="nil"/>
              </w:pBdr>
              <w:spacing w:after="0"/>
              <w:rPr>
                <w:color w:val="000000"/>
              </w:rPr>
            </w:pPr>
            <w:r>
              <w:rPr>
                <w:color w:val="000000"/>
              </w:rPr>
              <w:t>PA calibrated to deliver 30dBc ACLR for a fully allocated RBs in 20MHz QPSK DFT- S-OFDM waveform at 1 dB MPR.</w:t>
            </w:r>
          </w:p>
          <w:p w14:paraId="2ED65940" w14:textId="77777777" w:rsidR="008C20DC" w:rsidRDefault="008C20DC" w:rsidP="00E55210">
            <w:pPr>
              <w:keepNext/>
              <w:keepLines/>
              <w:pBdr>
                <w:top w:val="nil"/>
                <w:left w:val="nil"/>
                <w:bottom w:val="nil"/>
                <w:right w:val="nil"/>
                <w:between w:val="nil"/>
              </w:pBdr>
              <w:spacing w:after="0"/>
              <w:rPr>
                <w:b/>
                <w:color w:val="000000"/>
              </w:rPr>
            </w:pPr>
            <w:r>
              <w:rPr>
                <w:color w:val="000000"/>
              </w:rPr>
              <w:t>This is based to share PA between LTE V2X and NR V2X at 5.9GHz as worst case.</w:t>
            </w:r>
          </w:p>
        </w:tc>
      </w:tr>
    </w:tbl>
    <w:p w14:paraId="16661802" w14:textId="77777777" w:rsidR="00591DBE" w:rsidRPr="00591DBE" w:rsidRDefault="00591DBE" w:rsidP="00591DBE">
      <w:pPr>
        <w:spacing w:after="120"/>
        <w:ind w:left="1296"/>
        <w:rPr>
          <w:lang w:eastAsia="ja-JP"/>
        </w:rPr>
      </w:pPr>
    </w:p>
    <w:p w14:paraId="4EC83967" w14:textId="19EFDEAF" w:rsidR="00591DBE" w:rsidRPr="00F16590" w:rsidRDefault="00591DBE" w:rsidP="00591DBE">
      <w:pPr>
        <w:pStyle w:val="aff8"/>
        <w:numPr>
          <w:ilvl w:val="1"/>
          <w:numId w:val="4"/>
        </w:numPr>
        <w:overflowPunct/>
        <w:autoSpaceDE/>
        <w:autoSpaceDN/>
        <w:adjustRightInd/>
        <w:spacing w:after="120"/>
        <w:ind w:firstLineChars="0"/>
        <w:textAlignment w:val="auto"/>
        <w:rPr>
          <w:lang w:eastAsia="ja-JP"/>
        </w:rPr>
      </w:pPr>
      <w:r w:rsidRPr="00F16590">
        <w:rPr>
          <w:rFonts w:eastAsiaTheme="minorEastAsia"/>
          <w:lang w:eastAsia="zh-CN"/>
        </w:rPr>
        <w:t xml:space="preserve">Proposal 4: MPR </w:t>
      </w:r>
      <w:r>
        <w:rPr>
          <w:rFonts w:eastAsiaTheme="minorEastAsia"/>
          <w:lang w:eastAsia="zh-CN"/>
        </w:rPr>
        <w:t xml:space="preserve">requirements </w:t>
      </w:r>
      <w:r w:rsidRPr="00F16590">
        <w:rPr>
          <w:rFonts w:eastAsiaTheme="minorEastAsia"/>
          <w:lang w:eastAsia="zh-CN"/>
        </w:rPr>
        <w:t>for PC2 SL intra-band contiguous CA should be specified for PSSCH/PSCCH, PSFCH and S-SSB.</w:t>
      </w:r>
    </w:p>
    <w:p w14:paraId="11EAE9C7" w14:textId="77777777" w:rsidR="008C20DC" w:rsidRDefault="008C20DC" w:rsidP="00591DBE">
      <w:pPr>
        <w:pStyle w:val="aff8"/>
        <w:overflowPunct/>
        <w:autoSpaceDE/>
        <w:autoSpaceDN/>
        <w:adjustRightInd/>
        <w:spacing w:after="120"/>
        <w:ind w:left="720" w:firstLineChars="0" w:firstLine="0"/>
        <w:textAlignment w:val="auto"/>
        <w:rPr>
          <w:rFonts w:eastAsia="宋体"/>
          <w:szCs w:val="24"/>
          <w:lang w:eastAsia="zh-CN"/>
        </w:rPr>
      </w:pPr>
    </w:p>
    <w:p w14:paraId="43633166" w14:textId="370409E4" w:rsidR="00136263" w:rsidRDefault="00136263" w:rsidP="00136263">
      <w:pPr>
        <w:pStyle w:val="aff8"/>
        <w:numPr>
          <w:ilvl w:val="0"/>
          <w:numId w:val="4"/>
        </w:numPr>
        <w:overflowPunct/>
        <w:autoSpaceDE/>
        <w:autoSpaceDN/>
        <w:adjustRightInd/>
        <w:spacing w:after="120"/>
        <w:ind w:left="720" w:firstLineChars="0"/>
        <w:textAlignment w:val="auto"/>
        <w:rPr>
          <w:rFonts w:eastAsia="宋体"/>
          <w:szCs w:val="24"/>
          <w:highlight w:val="yellow"/>
          <w:lang w:eastAsia="zh-CN"/>
        </w:rPr>
      </w:pPr>
      <w:r w:rsidRPr="00380E4B">
        <w:rPr>
          <w:rFonts w:eastAsia="宋体"/>
          <w:szCs w:val="24"/>
          <w:highlight w:val="yellow"/>
          <w:lang w:eastAsia="zh-CN"/>
        </w:rPr>
        <w:t>WF:</w:t>
      </w:r>
    </w:p>
    <w:p w14:paraId="623990EB" w14:textId="77777777" w:rsidR="00635561" w:rsidRDefault="00635561" w:rsidP="00A73C0F">
      <w:pPr>
        <w:pStyle w:val="aff8"/>
        <w:numPr>
          <w:ilvl w:val="1"/>
          <w:numId w:val="4"/>
        </w:numPr>
        <w:overflowPunct/>
        <w:autoSpaceDE/>
        <w:autoSpaceDN/>
        <w:adjustRightInd/>
        <w:spacing w:after="120"/>
        <w:ind w:firstLineChars="0"/>
        <w:textAlignment w:val="auto"/>
        <w:rPr>
          <w:rFonts w:eastAsia="宋体"/>
          <w:b/>
          <w:szCs w:val="24"/>
          <w:highlight w:val="yellow"/>
          <w:lang w:eastAsia="zh-CN"/>
        </w:rPr>
      </w:pPr>
      <w:r w:rsidRPr="004D2AB2">
        <w:rPr>
          <w:rFonts w:eastAsia="宋体"/>
          <w:b/>
          <w:szCs w:val="24"/>
          <w:highlight w:val="yellow"/>
          <w:lang w:eastAsia="zh-CN"/>
        </w:rPr>
        <w:t xml:space="preserve">Agree on </w:t>
      </w:r>
      <w:r>
        <w:rPr>
          <w:rFonts w:eastAsia="宋体"/>
          <w:b/>
          <w:szCs w:val="24"/>
          <w:highlight w:val="yellow"/>
          <w:lang w:eastAsia="zh-CN"/>
        </w:rPr>
        <w:t>below table for simulation assumption</w:t>
      </w:r>
    </w:p>
    <w:p w14:paraId="55796ABA" w14:textId="77777777" w:rsidR="00635561" w:rsidRPr="004D2AB2" w:rsidRDefault="00635561" w:rsidP="00635561">
      <w:pPr>
        <w:pStyle w:val="aff8"/>
        <w:numPr>
          <w:ilvl w:val="1"/>
          <w:numId w:val="4"/>
        </w:numPr>
        <w:overflowPunct/>
        <w:autoSpaceDE/>
        <w:autoSpaceDN/>
        <w:adjustRightInd/>
        <w:spacing w:after="120"/>
        <w:ind w:firstLineChars="0"/>
        <w:textAlignment w:val="auto"/>
        <w:rPr>
          <w:rFonts w:eastAsia="宋体"/>
          <w:b/>
          <w:szCs w:val="24"/>
          <w:highlight w:val="yellow"/>
          <w:lang w:eastAsia="zh-CN"/>
        </w:rPr>
      </w:pPr>
      <w:r>
        <w:rPr>
          <w:rFonts w:eastAsia="宋体"/>
          <w:b/>
          <w:szCs w:val="24"/>
          <w:highlight w:val="yellow"/>
          <w:lang w:eastAsia="zh-CN"/>
        </w:rPr>
        <w:t>The carrier leakage can be further discussed</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0"/>
        <w:gridCol w:w="3498"/>
      </w:tblGrid>
      <w:tr w:rsidR="00635561" w:rsidRPr="00593818" w14:paraId="43B64319" w14:textId="77777777" w:rsidTr="00A73C0F">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2403C76B" w14:textId="77777777" w:rsidR="00635561" w:rsidRPr="00635561" w:rsidRDefault="00635561" w:rsidP="00635561">
            <w:pPr>
              <w:pStyle w:val="aff8"/>
              <w:keepNext/>
              <w:keepLines/>
              <w:numPr>
                <w:ilvl w:val="0"/>
                <w:numId w:val="4"/>
              </w:numPr>
              <w:snapToGrid w:val="0"/>
              <w:spacing w:after="0"/>
              <w:ind w:firstLineChars="0"/>
              <w:jc w:val="center"/>
              <w:rPr>
                <w:rFonts w:ascii="Arial" w:eastAsiaTheme="minorEastAsia" w:hAnsi="Arial" w:cs="Arial"/>
                <w:color w:val="000000"/>
                <w:sz w:val="18"/>
                <w:szCs w:val="18"/>
              </w:rPr>
            </w:pPr>
            <w:proofErr w:type="spellStart"/>
            <w:r w:rsidRPr="00635561">
              <w:rPr>
                <w:rFonts w:ascii="Arial" w:hAnsi="Arial" w:cs="Arial"/>
                <w:color w:val="000000"/>
                <w:sz w:val="18"/>
                <w:szCs w:val="18"/>
              </w:rPr>
              <w:t>Center</w:t>
            </w:r>
            <w:proofErr w:type="spellEnd"/>
            <w:r w:rsidRPr="00635561">
              <w:rPr>
                <w:rFonts w:ascii="Arial" w:hAnsi="Arial" w:cs="Arial"/>
                <w:color w:val="000000"/>
                <w:sz w:val="18"/>
                <w:szCs w:val="18"/>
              </w:rPr>
              <w:t xml:space="preserve"> frequency</w:t>
            </w:r>
          </w:p>
        </w:tc>
        <w:tc>
          <w:tcPr>
            <w:tcW w:w="3043" w:type="pct"/>
            <w:tcBorders>
              <w:top w:val="single" w:sz="8" w:space="0" w:color="auto"/>
              <w:left w:val="single" w:sz="4" w:space="0" w:color="000000"/>
              <w:bottom w:val="single" w:sz="4" w:space="0" w:color="000000"/>
              <w:right w:val="single" w:sz="8" w:space="0" w:color="auto"/>
            </w:tcBorders>
            <w:hideMark/>
          </w:tcPr>
          <w:p w14:paraId="40061090"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5.</w:t>
            </w:r>
            <w:r w:rsidRPr="00593818">
              <w:rPr>
                <w:rFonts w:ascii="Arial" w:hAnsi="Arial" w:cs="Arial"/>
                <w:sz w:val="18"/>
                <w:szCs w:val="18"/>
              </w:rPr>
              <w:t>9</w:t>
            </w:r>
            <w:r w:rsidRPr="00593818">
              <w:rPr>
                <w:rFonts w:ascii="Arial" w:hAnsi="Arial" w:cs="Arial"/>
                <w:color w:val="000000"/>
                <w:sz w:val="18"/>
                <w:szCs w:val="18"/>
              </w:rPr>
              <w:t>GHz</w:t>
            </w:r>
          </w:p>
        </w:tc>
      </w:tr>
      <w:tr w:rsidR="00635561" w:rsidRPr="00593818" w14:paraId="70F643E4" w14:textId="77777777" w:rsidTr="00A73C0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238E74E"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14:paraId="1C0E7148"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per CC: 10/20/30/40MHz</w:t>
            </w:r>
          </w:p>
          <w:p w14:paraId="711C97BE"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Aggregated CBW: Table 5.2.3-1 (up to 70MHz CBW)</w:t>
            </w:r>
          </w:p>
        </w:tc>
      </w:tr>
      <w:tr w:rsidR="00635561" w:rsidRPr="00593818" w14:paraId="3FE52E4B" w14:textId="77777777" w:rsidTr="00A73C0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2976303"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14:paraId="74BE3431"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C00000"/>
                <w:sz w:val="18"/>
                <w:szCs w:val="18"/>
              </w:rPr>
              <w:t>26dBm</w:t>
            </w:r>
          </w:p>
        </w:tc>
      </w:tr>
      <w:tr w:rsidR="00635561" w:rsidRPr="00593818" w14:paraId="51CDDA83" w14:textId="77777777" w:rsidTr="00A73C0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62DBBB3"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Numerology</w:t>
            </w:r>
          </w:p>
        </w:tc>
        <w:tc>
          <w:tcPr>
            <w:tcW w:w="3043" w:type="pct"/>
            <w:tcBorders>
              <w:top w:val="single" w:sz="4" w:space="0" w:color="000000"/>
              <w:left w:val="single" w:sz="4" w:space="0" w:color="000000"/>
              <w:bottom w:val="single" w:sz="4" w:space="0" w:color="000000"/>
              <w:right w:val="single" w:sz="8" w:space="0" w:color="auto"/>
            </w:tcBorders>
            <w:hideMark/>
          </w:tcPr>
          <w:p w14:paraId="3386B4AB"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15 kHz/30kHz/60kHz</w:t>
            </w:r>
          </w:p>
        </w:tc>
      </w:tr>
      <w:tr w:rsidR="00635561" w:rsidRPr="00593818" w14:paraId="26A65814" w14:textId="77777777" w:rsidTr="00A73C0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6144BDFC"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14:paraId="25396A0E"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QPSK/16QAM/64QAM/256QAM</w:t>
            </w:r>
          </w:p>
        </w:tc>
      </w:tr>
      <w:tr w:rsidR="00635561" w:rsidRPr="00593818" w14:paraId="28590E2A" w14:textId="77777777" w:rsidTr="00A73C0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68DCB8F"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Waveform</w:t>
            </w:r>
          </w:p>
        </w:tc>
        <w:tc>
          <w:tcPr>
            <w:tcW w:w="3043" w:type="pct"/>
            <w:tcBorders>
              <w:top w:val="single" w:sz="4" w:space="0" w:color="000000"/>
              <w:left w:val="single" w:sz="4" w:space="0" w:color="000000"/>
              <w:bottom w:val="single" w:sz="4" w:space="0" w:color="000000"/>
              <w:right w:val="single" w:sz="8" w:space="0" w:color="auto"/>
            </w:tcBorders>
            <w:hideMark/>
          </w:tcPr>
          <w:p w14:paraId="18C7140E"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CP-OFDM</w:t>
            </w:r>
          </w:p>
        </w:tc>
      </w:tr>
      <w:tr w:rsidR="00635561" w:rsidRPr="00593818" w14:paraId="32010800" w14:textId="77777777" w:rsidTr="00A73C0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tcPr>
          <w:p w14:paraId="7B813A1F" w14:textId="77777777" w:rsidR="00635561" w:rsidRPr="00A73C0F" w:rsidRDefault="00635561" w:rsidP="00A73C0F">
            <w:pPr>
              <w:keepNext/>
              <w:keepLines/>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ACLR</w:t>
            </w:r>
          </w:p>
        </w:tc>
        <w:tc>
          <w:tcPr>
            <w:tcW w:w="3043" w:type="pct"/>
            <w:tcBorders>
              <w:top w:val="single" w:sz="4" w:space="0" w:color="000000"/>
              <w:left w:val="single" w:sz="4" w:space="0" w:color="000000"/>
              <w:bottom w:val="single" w:sz="4" w:space="0" w:color="000000"/>
              <w:right w:val="single" w:sz="8" w:space="0" w:color="auto"/>
            </w:tcBorders>
          </w:tcPr>
          <w:p w14:paraId="279FA170" w14:textId="77777777" w:rsidR="00635561" w:rsidRPr="00A73C0F" w:rsidRDefault="00635561" w:rsidP="00A73C0F">
            <w:pPr>
              <w:keepNext/>
              <w:keepLines/>
              <w:snapToGrid w:val="0"/>
              <w:spacing w:after="0"/>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31dBc</w:t>
            </w:r>
          </w:p>
        </w:tc>
      </w:tr>
      <w:tr w:rsidR="00635561" w:rsidRPr="00593818" w14:paraId="757EF1A4" w14:textId="77777777" w:rsidTr="00A73C0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6C9CB852"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14:paraId="53581733" w14:textId="09D23D59"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C00000"/>
                <w:sz w:val="18"/>
                <w:szCs w:val="18"/>
              </w:rPr>
              <w:t>25dBc</w:t>
            </w:r>
          </w:p>
        </w:tc>
      </w:tr>
      <w:tr w:rsidR="00635561" w:rsidRPr="00593818" w14:paraId="788E2BDF" w14:textId="77777777" w:rsidTr="00A73C0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20912EC"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IQ image</w:t>
            </w:r>
          </w:p>
        </w:tc>
        <w:tc>
          <w:tcPr>
            <w:tcW w:w="3043" w:type="pct"/>
            <w:tcBorders>
              <w:top w:val="single" w:sz="4" w:space="0" w:color="000000"/>
              <w:left w:val="single" w:sz="4" w:space="0" w:color="000000"/>
              <w:bottom w:val="single" w:sz="4" w:space="0" w:color="000000"/>
              <w:right w:val="single" w:sz="8" w:space="0" w:color="auto"/>
            </w:tcBorders>
            <w:hideMark/>
          </w:tcPr>
          <w:p w14:paraId="5127A267" w14:textId="77777777" w:rsidR="00635561" w:rsidRPr="00593818" w:rsidRDefault="00635561" w:rsidP="00A73C0F">
            <w:pPr>
              <w:keepNext/>
              <w:keepLines/>
              <w:snapToGrid w:val="0"/>
              <w:spacing w:after="0"/>
              <w:jc w:val="center"/>
              <w:rPr>
                <w:rFonts w:ascii="Arial" w:hAnsi="Arial" w:cs="Arial"/>
                <w:color w:val="000000"/>
                <w:sz w:val="18"/>
                <w:szCs w:val="18"/>
              </w:rPr>
            </w:pPr>
            <w:r w:rsidRPr="00A73C0F">
              <w:rPr>
                <w:color w:val="FF0000"/>
              </w:rPr>
              <w:t>34dBc</w:t>
            </w:r>
          </w:p>
        </w:tc>
      </w:tr>
      <w:tr w:rsidR="00635561" w:rsidRPr="00593818" w14:paraId="5F306314" w14:textId="77777777" w:rsidTr="00A73C0F">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135FDC8"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CIM3</w:t>
            </w:r>
          </w:p>
        </w:tc>
        <w:tc>
          <w:tcPr>
            <w:tcW w:w="3043" w:type="pct"/>
            <w:tcBorders>
              <w:top w:val="single" w:sz="4" w:space="0" w:color="000000"/>
              <w:left w:val="single" w:sz="4" w:space="0" w:color="000000"/>
              <w:bottom w:val="single" w:sz="4" w:space="0" w:color="000000"/>
              <w:right w:val="single" w:sz="8" w:space="0" w:color="auto"/>
            </w:tcBorders>
            <w:hideMark/>
          </w:tcPr>
          <w:p w14:paraId="0F558733"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60dBc</w:t>
            </w:r>
          </w:p>
        </w:tc>
      </w:tr>
      <w:tr w:rsidR="00635561" w:rsidRPr="00593818" w14:paraId="3F50ACF4" w14:textId="77777777" w:rsidTr="00A73C0F">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5E55DA68" w14:textId="77777777" w:rsidR="00635561" w:rsidRPr="00593818" w:rsidRDefault="00635561" w:rsidP="00A73C0F">
            <w:pPr>
              <w:keepNext/>
              <w:keepLines/>
              <w:snapToGrid w:val="0"/>
              <w:spacing w:after="0"/>
              <w:jc w:val="center"/>
              <w:rPr>
                <w:rFonts w:ascii="Arial" w:hAnsi="Arial" w:cs="Arial"/>
                <w:color w:val="000000"/>
                <w:sz w:val="18"/>
                <w:szCs w:val="18"/>
              </w:rPr>
            </w:pPr>
            <w:r w:rsidRPr="00593818">
              <w:rPr>
                <w:rFonts w:ascii="Arial" w:hAnsi="Arial" w:cs="Arial"/>
                <w:color w:val="000000"/>
                <w:sz w:val="18"/>
                <w:szCs w:val="18"/>
              </w:rPr>
              <w:t>PA calibration</w:t>
            </w:r>
          </w:p>
        </w:tc>
        <w:tc>
          <w:tcPr>
            <w:tcW w:w="3043" w:type="pct"/>
            <w:tcBorders>
              <w:top w:val="single" w:sz="4" w:space="0" w:color="000000"/>
              <w:left w:val="single" w:sz="4" w:space="0" w:color="000000"/>
              <w:bottom w:val="single" w:sz="8" w:space="0" w:color="auto"/>
              <w:right w:val="single" w:sz="8" w:space="0" w:color="auto"/>
            </w:tcBorders>
            <w:hideMark/>
          </w:tcPr>
          <w:p w14:paraId="1EA8ABBD" w14:textId="77777777" w:rsidR="00635561" w:rsidRPr="00593818" w:rsidRDefault="00635561" w:rsidP="00A73C0F">
            <w:pPr>
              <w:keepNext/>
              <w:keepLines/>
              <w:snapToGrid w:val="0"/>
              <w:spacing w:after="0"/>
              <w:rPr>
                <w:rFonts w:ascii="Arial" w:hAnsi="Arial" w:cs="Arial"/>
                <w:color w:val="000000"/>
                <w:sz w:val="18"/>
                <w:szCs w:val="18"/>
              </w:rPr>
            </w:pPr>
            <w:r w:rsidRPr="00593818">
              <w:rPr>
                <w:rFonts w:ascii="Arial" w:hAnsi="Arial" w:cs="Arial"/>
                <w:color w:val="000000"/>
                <w:sz w:val="18"/>
                <w:szCs w:val="18"/>
              </w:rPr>
              <w:t>PA calibrated to deliver 30dBc ACLR for a fully allocated RBs in 20MHz QPSK DFT- S-OFDM waveform at 1 dB MPR.</w:t>
            </w:r>
          </w:p>
          <w:p w14:paraId="47D130F9" w14:textId="77777777" w:rsidR="00635561" w:rsidRPr="00593818" w:rsidRDefault="00635561" w:rsidP="00A73C0F">
            <w:pPr>
              <w:keepNext/>
              <w:keepLines/>
              <w:snapToGrid w:val="0"/>
              <w:spacing w:after="0"/>
              <w:rPr>
                <w:rFonts w:ascii="Arial" w:hAnsi="Arial" w:cs="Arial"/>
                <w:b/>
                <w:color w:val="000000"/>
                <w:sz w:val="18"/>
                <w:szCs w:val="18"/>
              </w:rPr>
            </w:pPr>
            <w:r w:rsidRPr="00593818">
              <w:rPr>
                <w:rFonts w:ascii="Arial" w:hAnsi="Arial" w:cs="Arial"/>
                <w:color w:val="000000"/>
                <w:sz w:val="18"/>
                <w:szCs w:val="18"/>
              </w:rPr>
              <w:t>This is based to share PA between LTE V2X and NR V2X at 5.9GHz as worst case.</w:t>
            </w:r>
          </w:p>
        </w:tc>
      </w:tr>
    </w:tbl>
    <w:p w14:paraId="3BD2013A" w14:textId="6CDE8568" w:rsidR="00136263" w:rsidRPr="006E1D97" w:rsidRDefault="00136263" w:rsidP="00122008">
      <w:pPr>
        <w:pStyle w:val="aff8"/>
        <w:numPr>
          <w:ilvl w:val="1"/>
          <w:numId w:val="4"/>
        </w:numPr>
        <w:overflowPunct/>
        <w:autoSpaceDE/>
        <w:autoSpaceDN/>
        <w:adjustRightInd/>
        <w:spacing w:after="120"/>
        <w:ind w:firstLineChars="0"/>
        <w:textAlignment w:val="auto"/>
        <w:rPr>
          <w:szCs w:val="24"/>
          <w:lang w:eastAsia="zh-CN"/>
        </w:rPr>
      </w:pPr>
    </w:p>
    <w:p w14:paraId="03BEAA5E" w14:textId="77777777" w:rsidR="00F5373F" w:rsidRPr="00F5373F" w:rsidRDefault="00F5373F" w:rsidP="00604896">
      <w:pPr>
        <w:pStyle w:val="aff8"/>
        <w:spacing w:after="120"/>
        <w:ind w:left="2376" w:firstLineChars="0" w:firstLine="0"/>
        <w:rPr>
          <w:lang w:eastAsia="zh-CN"/>
        </w:rPr>
      </w:pPr>
    </w:p>
    <w:sectPr w:rsidR="00F5373F" w:rsidRPr="00F5373F" w:rsidSect="0049147B">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2F65D" w14:textId="77777777" w:rsidR="009B5A99" w:rsidRDefault="009B5A99">
      <w:r>
        <w:separator/>
      </w:r>
    </w:p>
  </w:endnote>
  <w:endnote w:type="continuationSeparator" w:id="0">
    <w:p w14:paraId="3C72617A" w14:textId="77777777" w:rsidR="009B5A99" w:rsidRDefault="009B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F710B" w14:textId="77777777" w:rsidR="009B5A99" w:rsidRDefault="009B5A99">
      <w:r>
        <w:separator/>
      </w:r>
    </w:p>
  </w:footnote>
  <w:footnote w:type="continuationSeparator" w:id="0">
    <w:p w14:paraId="3D536442" w14:textId="77777777" w:rsidR="009B5A99" w:rsidRDefault="009B5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1681" w:hanging="405"/>
      </w:pPr>
      <w:rPr>
        <w:rFonts w:eastAsia="MS Mincho"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lang w:val="en-GB"/>
      </w:rPr>
    </w:lvl>
    <w:lvl w:ilvl="3">
      <w:start w:val="1"/>
      <w:numFmt w:val="decimal"/>
      <w:isLgl/>
      <w:lvlText w:val="%1.%2.%3.%4"/>
      <w:lvlJc w:val="left"/>
      <w:pPr>
        <w:ind w:left="1996" w:hanging="720"/>
      </w:pPr>
      <w:rPr>
        <w:rFonts w:hint="default"/>
      </w:rPr>
    </w:lvl>
    <w:lvl w:ilvl="4">
      <w:start w:val="1"/>
      <w:numFmt w:val="decimal"/>
      <w:isLgl/>
      <w:lvlText w:val="%1.%2.%3.%4.%5"/>
      <w:lvlJc w:val="left"/>
      <w:pPr>
        <w:ind w:left="1996" w:hanging="72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356" w:hanging="108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2716"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63A93"/>
    <w:multiLevelType w:val="hybridMultilevel"/>
    <w:tmpl w:val="A6FED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F0C26BF"/>
    <w:multiLevelType w:val="hybridMultilevel"/>
    <w:tmpl w:val="60E0D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BB2B0D"/>
    <w:multiLevelType w:val="hybridMultilevel"/>
    <w:tmpl w:val="99F0F9B6"/>
    <w:lvl w:ilvl="0" w:tplc="666A46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D533D1"/>
    <w:multiLevelType w:val="hybridMultilevel"/>
    <w:tmpl w:val="33CEB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37A3D"/>
    <w:multiLevelType w:val="multilevel"/>
    <w:tmpl w:val="0EEA7E48"/>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D85CBD"/>
    <w:multiLevelType w:val="hybridMultilevel"/>
    <w:tmpl w:val="14068F1C"/>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9C04AE9A">
      <w:start w:val="6"/>
      <w:numFmt w:val="bullet"/>
      <w:lvlText w:val=""/>
      <w:lvlJc w:val="left"/>
      <w:pPr>
        <w:ind w:left="5400" w:hanging="360"/>
      </w:pPr>
      <w:rPr>
        <w:rFonts w:ascii="Wingdings" w:eastAsia="PingFang TC" w:hAnsi="Wingdings" w:cs="Courier New"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0447D4"/>
    <w:multiLevelType w:val="hybridMultilevel"/>
    <w:tmpl w:val="55F64C76"/>
    <w:lvl w:ilvl="0" w:tplc="CA8E2F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2"/>
  </w:num>
  <w:num w:numId="3">
    <w:abstractNumId w:val="26"/>
  </w:num>
  <w:num w:numId="4">
    <w:abstractNumId w:val="22"/>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9"/>
  </w:num>
  <w:num w:numId="18">
    <w:abstractNumId w:val="4"/>
  </w:num>
  <w:num w:numId="19">
    <w:abstractNumId w:val="3"/>
  </w:num>
  <w:num w:numId="20">
    <w:abstractNumId w:val="1"/>
  </w:num>
  <w:num w:numId="21">
    <w:abstractNumId w:val="18"/>
  </w:num>
  <w:num w:numId="22">
    <w:abstractNumId w:val="18"/>
  </w:num>
  <w:num w:numId="23">
    <w:abstractNumId w:val="14"/>
  </w:num>
  <w:num w:numId="24">
    <w:abstractNumId w:val="7"/>
  </w:num>
  <w:num w:numId="25">
    <w:abstractNumId w:val="20"/>
  </w:num>
  <w:num w:numId="26">
    <w:abstractNumId w:val="19"/>
  </w:num>
  <w:num w:numId="27">
    <w:abstractNumId w:val="2"/>
  </w:num>
  <w:num w:numId="28">
    <w:abstractNumId w:val="24"/>
  </w:num>
  <w:num w:numId="29">
    <w:abstractNumId w:val="16"/>
  </w:num>
  <w:num w:numId="30">
    <w:abstractNumId w:val="10"/>
  </w:num>
  <w:num w:numId="31">
    <w:abstractNumId w:val="6"/>
  </w:num>
  <w:num w:numId="32">
    <w:abstractNumId w:val="18"/>
  </w:num>
  <w:num w:numId="33">
    <w:abstractNumId w:val="25"/>
  </w:num>
  <w:num w:numId="34">
    <w:abstractNumId w:val="23"/>
  </w:num>
  <w:num w:numId="35">
    <w:abstractNumId w:val="13"/>
  </w:num>
  <w:num w:numId="36">
    <w:abstractNumId w:val="19"/>
    <w:lvlOverride w:ilvl="0">
      <w:startOverride w:val="1"/>
    </w:lvlOverride>
  </w:num>
  <w:num w:numId="37">
    <w:abstractNumId w:val="20"/>
    <w:lvlOverride w:ilvl="0">
      <w:startOverride w:val="1"/>
    </w:lvlOverride>
  </w:num>
  <w:num w:numId="38">
    <w:abstractNumId w:val="21"/>
  </w:num>
  <w:num w:numId="39">
    <w:abstractNumId w:val="11"/>
  </w:num>
  <w:num w:numId="40">
    <w:abstractNumId w:val="17"/>
  </w:num>
  <w:num w:numId="41">
    <w:abstractNumId w:val="8"/>
  </w:num>
  <w:num w:numId="42">
    <w:abstractNumId w:val="18"/>
  </w:num>
  <w:num w:numId="43">
    <w:abstractNumId w:val="15"/>
  </w:num>
  <w:num w:numId="44">
    <w:abstractNumId w:val="18"/>
  </w:num>
  <w:num w:numId="4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a0MDYyNDcwMDUxNzZX0lEKTi0uzszPAykwrgUAr6tMxiwAAAA="/>
  </w:docVars>
  <w:rsids>
    <w:rsidRoot w:val="00282213"/>
    <w:rsid w:val="00000265"/>
    <w:rsid w:val="00001845"/>
    <w:rsid w:val="0000223C"/>
    <w:rsid w:val="00003FC6"/>
    <w:rsid w:val="000040DC"/>
    <w:rsid w:val="00004165"/>
    <w:rsid w:val="0000504F"/>
    <w:rsid w:val="000055A5"/>
    <w:rsid w:val="00010133"/>
    <w:rsid w:val="00010FC8"/>
    <w:rsid w:val="00011B8E"/>
    <w:rsid w:val="00013A97"/>
    <w:rsid w:val="00013DC3"/>
    <w:rsid w:val="00020C56"/>
    <w:rsid w:val="00022DDE"/>
    <w:rsid w:val="000242B8"/>
    <w:rsid w:val="00025EC9"/>
    <w:rsid w:val="00026ACC"/>
    <w:rsid w:val="00026C3A"/>
    <w:rsid w:val="0003171D"/>
    <w:rsid w:val="00031C1D"/>
    <w:rsid w:val="00035C50"/>
    <w:rsid w:val="00037572"/>
    <w:rsid w:val="00037AC7"/>
    <w:rsid w:val="00040262"/>
    <w:rsid w:val="00040923"/>
    <w:rsid w:val="00043258"/>
    <w:rsid w:val="000457A1"/>
    <w:rsid w:val="00050001"/>
    <w:rsid w:val="000514DD"/>
    <w:rsid w:val="00052041"/>
    <w:rsid w:val="0005326A"/>
    <w:rsid w:val="0006266D"/>
    <w:rsid w:val="00065506"/>
    <w:rsid w:val="00067D3D"/>
    <w:rsid w:val="00072623"/>
    <w:rsid w:val="00072D38"/>
    <w:rsid w:val="0007382E"/>
    <w:rsid w:val="0007436C"/>
    <w:rsid w:val="00074E18"/>
    <w:rsid w:val="000766E1"/>
    <w:rsid w:val="00077FF6"/>
    <w:rsid w:val="00080D82"/>
    <w:rsid w:val="00081692"/>
    <w:rsid w:val="000827A0"/>
    <w:rsid w:val="00082C46"/>
    <w:rsid w:val="00085A0E"/>
    <w:rsid w:val="00087548"/>
    <w:rsid w:val="00093E7E"/>
    <w:rsid w:val="00094D80"/>
    <w:rsid w:val="00094DB8"/>
    <w:rsid w:val="00095297"/>
    <w:rsid w:val="0009634F"/>
    <w:rsid w:val="000A01D4"/>
    <w:rsid w:val="000A102E"/>
    <w:rsid w:val="000A1830"/>
    <w:rsid w:val="000A39D3"/>
    <w:rsid w:val="000A4121"/>
    <w:rsid w:val="000A4AA3"/>
    <w:rsid w:val="000A550E"/>
    <w:rsid w:val="000A6B5B"/>
    <w:rsid w:val="000B0960"/>
    <w:rsid w:val="000B1A55"/>
    <w:rsid w:val="000B20BB"/>
    <w:rsid w:val="000B2EF6"/>
    <w:rsid w:val="000B2FA6"/>
    <w:rsid w:val="000B40EB"/>
    <w:rsid w:val="000B43A7"/>
    <w:rsid w:val="000B4AA0"/>
    <w:rsid w:val="000B5931"/>
    <w:rsid w:val="000B5CF4"/>
    <w:rsid w:val="000C0D0C"/>
    <w:rsid w:val="000C2553"/>
    <w:rsid w:val="000C38C3"/>
    <w:rsid w:val="000C4549"/>
    <w:rsid w:val="000C5F87"/>
    <w:rsid w:val="000D09FD"/>
    <w:rsid w:val="000D19DE"/>
    <w:rsid w:val="000D2582"/>
    <w:rsid w:val="000D44FB"/>
    <w:rsid w:val="000D466E"/>
    <w:rsid w:val="000D4A01"/>
    <w:rsid w:val="000D4A96"/>
    <w:rsid w:val="000D4EE9"/>
    <w:rsid w:val="000D574B"/>
    <w:rsid w:val="000D6CFC"/>
    <w:rsid w:val="000D79DF"/>
    <w:rsid w:val="000E18BC"/>
    <w:rsid w:val="000E537B"/>
    <w:rsid w:val="000E57D0"/>
    <w:rsid w:val="000E6091"/>
    <w:rsid w:val="000E7858"/>
    <w:rsid w:val="000F39CA"/>
    <w:rsid w:val="001039F1"/>
    <w:rsid w:val="00105E59"/>
    <w:rsid w:val="00107927"/>
    <w:rsid w:val="00110E26"/>
    <w:rsid w:val="00111321"/>
    <w:rsid w:val="001128E7"/>
    <w:rsid w:val="00112EAD"/>
    <w:rsid w:val="0011385E"/>
    <w:rsid w:val="00113F36"/>
    <w:rsid w:val="00117BD6"/>
    <w:rsid w:val="001206C2"/>
    <w:rsid w:val="00120CD8"/>
    <w:rsid w:val="00121978"/>
    <w:rsid w:val="00122008"/>
    <w:rsid w:val="0012255D"/>
    <w:rsid w:val="00123422"/>
    <w:rsid w:val="00124B6A"/>
    <w:rsid w:val="00130462"/>
    <w:rsid w:val="001318CD"/>
    <w:rsid w:val="00134B3D"/>
    <w:rsid w:val="00136263"/>
    <w:rsid w:val="00136713"/>
    <w:rsid w:val="00136CE1"/>
    <w:rsid w:val="00136D4C"/>
    <w:rsid w:val="00136FDC"/>
    <w:rsid w:val="001410E5"/>
    <w:rsid w:val="00142538"/>
    <w:rsid w:val="00142BB9"/>
    <w:rsid w:val="00142E6B"/>
    <w:rsid w:val="00144F96"/>
    <w:rsid w:val="00151EAC"/>
    <w:rsid w:val="00153026"/>
    <w:rsid w:val="00153528"/>
    <w:rsid w:val="00154E68"/>
    <w:rsid w:val="00157B15"/>
    <w:rsid w:val="001620A3"/>
    <w:rsid w:val="00162548"/>
    <w:rsid w:val="001635DA"/>
    <w:rsid w:val="0017089B"/>
    <w:rsid w:val="00172183"/>
    <w:rsid w:val="00173055"/>
    <w:rsid w:val="00173BB6"/>
    <w:rsid w:val="00174157"/>
    <w:rsid w:val="00174EDD"/>
    <w:rsid w:val="001751AB"/>
    <w:rsid w:val="00175A3F"/>
    <w:rsid w:val="00180E09"/>
    <w:rsid w:val="00182317"/>
    <w:rsid w:val="00182A79"/>
    <w:rsid w:val="00183D4C"/>
    <w:rsid w:val="00183F6D"/>
    <w:rsid w:val="0018670E"/>
    <w:rsid w:val="00186A3B"/>
    <w:rsid w:val="00190A77"/>
    <w:rsid w:val="0019219A"/>
    <w:rsid w:val="00192C7E"/>
    <w:rsid w:val="00195077"/>
    <w:rsid w:val="001A033F"/>
    <w:rsid w:val="001A08AA"/>
    <w:rsid w:val="001A134A"/>
    <w:rsid w:val="001A59CB"/>
    <w:rsid w:val="001A707C"/>
    <w:rsid w:val="001B0D79"/>
    <w:rsid w:val="001B3F2B"/>
    <w:rsid w:val="001B4DFE"/>
    <w:rsid w:val="001B788D"/>
    <w:rsid w:val="001B7991"/>
    <w:rsid w:val="001C1409"/>
    <w:rsid w:val="001C2AE6"/>
    <w:rsid w:val="001C4A89"/>
    <w:rsid w:val="001C6177"/>
    <w:rsid w:val="001D0363"/>
    <w:rsid w:val="001D12B4"/>
    <w:rsid w:val="001D1B07"/>
    <w:rsid w:val="001D2EC0"/>
    <w:rsid w:val="001D7D94"/>
    <w:rsid w:val="001E0A28"/>
    <w:rsid w:val="001E1D0D"/>
    <w:rsid w:val="001E2E39"/>
    <w:rsid w:val="001E4218"/>
    <w:rsid w:val="001E6C4D"/>
    <w:rsid w:val="001E72EA"/>
    <w:rsid w:val="001F0B20"/>
    <w:rsid w:val="001F5E49"/>
    <w:rsid w:val="001F70F3"/>
    <w:rsid w:val="00200A62"/>
    <w:rsid w:val="00203740"/>
    <w:rsid w:val="00203CB3"/>
    <w:rsid w:val="00205508"/>
    <w:rsid w:val="002058A2"/>
    <w:rsid w:val="00205C9A"/>
    <w:rsid w:val="00206DD4"/>
    <w:rsid w:val="0021350D"/>
    <w:rsid w:val="002138EA"/>
    <w:rsid w:val="002139EA"/>
    <w:rsid w:val="00213F84"/>
    <w:rsid w:val="00214FBD"/>
    <w:rsid w:val="00221E08"/>
    <w:rsid w:val="00222897"/>
    <w:rsid w:val="00222B0C"/>
    <w:rsid w:val="00232780"/>
    <w:rsid w:val="00235394"/>
    <w:rsid w:val="00235577"/>
    <w:rsid w:val="00236442"/>
    <w:rsid w:val="00236B05"/>
    <w:rsid w:val="002371B2"/>
    <w:rsid w:val="00240C2F"/>
    <w:rsid w:val="002435CA"/>
    <w:rsid w:val="0024469F"/>
    <w:rsid w:val="00250B5B"/>
    <w:rsid w:val="002524F0"/>
    <w:rsid w:val="00252DB8"/>
    <w:rsid w:val="002537BC"/>
    <w:rsid w:val="00254887"/>
    <w:rsid w:val="00254B07"/>
    <w:rsid w:val="00255C58"/>
    <w:rsid w:val="00260EC7"/>
    <w:rsid w:val="00261539"/>
    <w:rsid w:val="0026179F"/>
    <w:rsid w:val="00262AEE"/>
    <w:rsid w:val="00264504"/>
    <w:rsid w:val="002666AE"/>
    <w:rsid w:val="00266F74"/>
    <w:rsid w:val="00270FED"/>
    <w:rsid w:val="00274E1A"/>
    <w:rsid w:val="00274E25"/>
    <w:rsid w:val="002758CA"/>
    <w:rsid w:val="00275AAF"/>
    <w:rsid w:val="00277173"/>
    <w:rsid w:val="002775B1"/>
    <w:rsid w:val="002775B9"/>
    <w:rsid w:val="002811C4"/>
    <w:rsid w:val="00281DCD"/>
    <w:rsid w:val="00282213"/>
    <w:rsid w:val="002824F4"/>
    <w:rsid w:val="00284016"/>
    <w:rsid w:val="0028447A"/>
    <w:rsid w:val="002858BF"/>
    <w:rsid w:val="002939AF"/>
    <w:rsid w:val="00293E56"/>
    <w:rsid w:val="002941B0"/>
    <w:rsid w:val="00294491"/>
    <w:rsid w:val="00294BDE"/>
    <w:rsid w:val="002A088F"/>
    <w:rsid w:val="002A0CED"/>
    <w:rsid w:val="002A2F64"/>
    <w:rsid w:val="002A4CD0"/>
    <w:rsid w:val="002A750C"/>
    <w:rsid w:val="002A7DA6"/>
    <w:rsid w:val="002B0C2F"/>
    <w:rsid w:val="002B4C61"/>
    <w:rsid w:val="002B4D73"/>
    <w:rsid w:val="002B4F60"/>
    <w:rsid w:val="002B5063"/>
    <w:rsid w:val="002B516C"/>
    <w:rsid w:val="002B5B69"/>
    <w:rsid w:val="002B5E1D"/>
    <w:rsid w:val="002B60C1"/>
    <w:rsid w:val="002C034C"/>
    <w:rsid w:val="002C182F"/>
    <w:rsid w:val="002C2638"/>
    <w:rsid w:val="002C4570"/>
    <w:rsid w:val="002C4B52"/>
    <w:rsid w:val="002C58E4"/>
    <w:rsid w:val="002C7199"/>
    <w:rsid w:val="002D03E5"/>
    <w:rsid w:val="002D36EB"/>
    <w:rsid w:val="002D6BDF"/>
    <w:rsid w:val="002E15B1"/>
    <w:rsid w:val="002E2CE9"/>
    <w:rsid w:val="002E3BF7"/>
    <w:rsid w:val="002E403E"/>
    <w:rsid w:val="002E4C74"/>
    <w:rsid w:val="002F0D4B"/>
    <w:rsid w:val="002F158C"/>
    <w:rsid w:val="002F3C36"/>
    <w:rsid w:val="002F4093"/>
    <w:rsid w:val="002F5036"/>
    <w:rsid w:val="002F5636"/>
    <w:rsid w:val="003022A5"/>
    <w:rsid w:val="00302ACB"/>
    <w:rsid w:val="003032B6"/>
    <w:rsid w:val="00307E51"/>
    <w:rsid w:val="00311363"/>
    <w:rsid w:val="0031187A"/>
    <w:rsid w:val="00312CB9"/>
    <w:rsid w:val="00313477"/>
    <w:rsid w:val="00315867"/>
    <w:rsid w:val="00321150"/>
    <w:rsid w:val="003260D7"/>
    <w:rsid w:val="0033014C"/>
    <w:rsid w:val="0033052D"/>
    <w:rsid w:val="003364B0"/>
    <w:rsid w:val="00336697"/>
    <w:rsid w:val="00336E8E"/>
    <w:rsid w:val="003418CB"/>
    <w:rsid w:val="00343040"/>
    <w:rsid w:val="003436D0"/>
    <w:rsid w:val="003521EC"/>
    <w:rsid w:val="00352B85"/>
    <w:rsid w:val="00352D8B"/>
    <w:rsid w:val="00355746"/>
    <w:rsid w:val="00355873"/>
    <w:rsid w:val="0035660F"/>
    <w:rsid w:val="00356B34"/>
    <w:rsid w:val="003628B9"/>
    <w:rsid w:val="00362D8F"/>
    <w:rsid w:val="00366BFA"/>
    <w:rsid w:val="00367724"/>
    <w:rsid w:val="003710BA"/>
    <w:rsid w:val="003770F6"/>
    <w:rsid w:val="00380E4B"/>
    <w:rsid w:val="00383E37"/>
    <w:rsid w:val="003851E6"/>
    <w:rsid w:val="00390A4A"/>
    <w:rsid w:val="003918FF"/>
    <w:rsid w:val="00393042"/>
    <w:rsid w:val="00394AD5"/>
    <w:rsid w:val="00395C44"/>
    <w:rsid w:val="0039642D"/>
    <w:rsid w:val="00396BA6"/>
    <w:rsid w:val="003978FB"/>
    <w:rsid w:val="003A0741"/>
    <w:rsid w:val="003A2B9E"/>
    <w:rsid w:val="003A2E40"/>
    <w:rsid w:val="003A4098"/>
    <w:rsid w:val="003A51A0"/>
    <w:rsid w:val="003A6F36"/>
    <w:rsid w:val="003A764B"/>
    <w:rsid w:val="003B0158"/>
    <w:rsid w:val="003B40B6"/>
    <w:rsid w:val="003B459E"/>
    <w:rsid w:val="003B56DB"/>
    <w:rsid w:val="003B755E"/>
    <w:rsid w:val="003C228E"/>
    <w:rsid w:val="003C2DD1"/>
    <w:rsid w:val="003C4EC7"/>
    <w:rsid w:val="003C4F68"/>
    <w:rsid w:val="003C51E7"/>
    <w:rsid w:val="003C6893"/>
    <w:rsid w:val="003C6DE2"/>
    <w:rsid w:val="003D0595"/>
    <w:rsid w:val="003D1EFD"/>
    <w:rsid w:val="003D28BF"/>
    <w:rsid w:val="003D4215"/>
    <w:rsid w:val="003D4C47"/>
    <w:rsid w:val="003D4FD7"/>
    <w:rsid w:val="003D5519"/>
    <w:rsid w:val="003D7719"/>
    <w:rsid w:val="003E40EE"/>
    <w:rsid w:val="003E5A28"/>
    <w:rsid w:val="003E605C"/>
    <w:rsid w:val="003F1977"/>
    <w:rsid w:val="003F1C1B"/>
    <w:rsid w:val="003F3A2F"/>
    <w:rsid w:val="003F4288"/>
    <w:rsid w:val="003F6DD1"/>
    <w:rsid w:val="003F712A"/>
    <w:rsid w:val="00401144"/>
    <w:rsid w:val="0040266D"/>
    <w:rsid w:val="00403AC2"/>
    <w:rsid w:val="00404831"/>
    <w:rsid w:val="00407661"/>
    <w:rsid w:val="00410314"/>
    <w:rsid w:val="00412063"/>
    <w:rsid w:val="0041243E"/>
    <w:rsid w:val="00412EB1"/>
    <w:rsid w:val="00413DDE"/>
    <w:rsid w:val="0041404A"/>
    <w:rsid w:val="00414118"/>
    <w:rsid w:val="00414435"/>
    <w:rsid w:val="00416084"/>
    <w:rsid w:val="00416713"/>
    <w:rsid w:val="00420753"/>
    <w:rsid w:val="00423BA2"/>
    <w:rsid w:val="00424F8C"/>
    <w:rsid w:val="00426275"/>
    <w:rsid w:val="00427162"/>
    <w:rsid w:val="004271BA"/>
    <w:rsid w:val="00430497"/>
    <w:rsid w:val="00430EA5"/>
    <w:rsid w:val="00431E11"/>
    <w:rsid w:val="004334CF"/>
    <w:rsid w:val="00433D7A"/>
    <w:rsid w:val="004349B2"/>
    <w:rsid w:val="004349D9"/>
    <w:rsid w:val="00434DC1"/>
    <w:rsid w:val="004350F4"/>
    <w:rsid w:val="00440844"/>
    <w:rsid w:val="004412A0"/>
    <w:rsid w:val="00442337"/>
    <w:rsid w:val="00446408"/>
    <w:rsid w:val="00450F27"/>
    <w:rsid w:val="004510E5"/>
    <w:rsid w:val="00452CC2"/>
    <w:rsid w:val="00454E76"/>
    <w:rsid w:val="00454FBF"/>
    <w:rsid w:val="00456205"/>
    <w:rsid w:val="00456332"/>
    <w:rsid w:val="00456A75"/>
    <w:rsid w:val="00457B7D"/>
    <w:rsid w:val="00461E39"/>
    <w:rsid w:val="00462D3A"/>
    <w:rsid w:val="00463521"/>
    <w:rsid w:val="0046367A"/>
    <w:rsid w:val="00463735"/>
    <w:rsid w:val="00465372"/>
    <w:rsid w:val="0046668A"/>
    <w:rsid w:val="00471125"/>
    <w:rsid w:val="0047437A"/>
    <w:rsid w:val="00475888"/>
    <w:rsid w:val="0047658D"/>
    <w:rsid w:val="00480E42"/>
    <w:rsid w:val="004827B6"/>
    <w:rsid w:val="00483DBF"/>
    <w:rsid w:val="00484C5D"/>
    <w:rsid w:val="004852F2"/>
    <w:rsid w:val="0048543E"/>
    <w:rsid w:val="004868C1"/>
    <w:rsid w:val="0048750F"/>
    <w:rsid w:val="004901E5"/>
    <w:rsid w:val="004907E9"/>
    <w:rsid w:val="0049147B"/>
    <w:rsid w:val="0049613B"/>
    <w:rsid w:val="004A17E9"/>
    <w:rsid w:val="004A495F"/>
    <w:rsid w:val="004A5343"/>
    <w:rsid w:val="004A5FC4"/>
    <w:rsid w:val="004A639D"/>
    <w:rsid w:val="004A7544"/>
    <w:rsid w:val="004B1A5E"/>
    <w:rsid w:val="004B2806"/>
    <w:rsid w:val="004B6B0F"/>
    <w:rsid w:val="004B6B97"/>
    <w:rsid w:val="004C2B9B"/>
    <w:rsid w:val="004C54E5"/>
    <w:rsid w:val="004C6505"/>
    <w:rsid w:val="004C7DC8"/>
    <w:rsid w:val="004D0AFE"/>
    <w:rsid w:val="004D21B0"/>
    <w:rsid w:val="004D2AB2"/>
    <w:rsid w:val="004D737D"/>
    <w:rsid w:val="004E14B6"/>
    <w:rsid w:val="004E1AD2"/>
    <w:rsid w:val="004E2659"/>
    <w:rsid w:val="004E3409"/>
    <w:rsid w:val="004E39EE"/>
    <w:rsid w:val="004E475C"/>
    <w:rsid w:val="004E56E0"/>
    <w:rsid w:val="004E7329"/>
    <w:rsid w:val="004F2CB0"/>
    <w:rsid w:val="004F41CC"/>
    <w:rsid w:val="004F6CE5"/>
    <w:rsid w:val="004F70E1"/>
    <w:rsid w:val="004F7C38"/>
    <w:rsid w:val="005017F7"/>
    <w:rsid w:val="00501FA7"/>
    <w:rsid w:val="00502F11"/>
    <w:rsid w:val="005034DC"/>
    <w:rsid w:val="00505229"/>
    <w:rsid w:val="00505BFA"/>
    <w:rsid w:val="005071B4"/>
    <w:rsid w:val="00507687"/>
    <w:rsid w:val="005117A9"/>
    <w:rsid w:val="00511F57"/>
    <w:rsid w:val="00515CBE"/>
    <w:rsid w:val="00515E2B"/>
    <w:rsid w:val="00517AA7"/>
    <w:rsid w:val="00517DAD"/>
    <w:rsid w:val="0052150A"/>
    <w:rsid w:val="00522A7E"/>
    <w:rsid w:val="00522F20"/>
    <w:rsid w:val="0052461D"/>
    <w:rsid w:val="0052493B"/>
    <w:rsid w:val="00525B7B"/>
    <w:rsid w:val="00526C55"/>
    <w:rsid w:val="005308DB"/>
    <w:rsid w:val="00530A2E"/>
    <w:rsid w:val="00530FBE"/>
    <w:rsid w:val="00533159"/>
    <w:rsid w:val="00533182"/>
    <w:rsid w:val="005339DB"/>
    <w:rsid w:val="00534C89"/>
    <w:rsid w:val="00535810"/>
    <w:rsid w:val="00541573"/>
    <w:rsid w:val="005423E6"/>
    <w:rsid w:val="0054348A"/>
    <w:rsid w:val="00545A26"/>
    <w:rsid w:val="005476D5"/>
    <w:rsid w:val="00551B51"/>
    <w:rsid w:val="00557373"/>
    <w:rsid w:val="005621CC"/>
    <w:rsid w:val="00565778"/>
    <w:rsid w:val="00565AAD"/>
    <w:rsid w:val="00571777"/>
    <w:rsid w:val="00572E3F"/>
    <w:rsid w:val="00574FA6"/>
    <w:rsid w:val="00580FF5"/>
    <w:rsid w:val="0058519C"/>
    <w:rsid w:val="0058731D"/>
    <w:rsid w:val="0059149A"/>
    <w:rsid w:val="00591DBE"/>
    <w:rsid w:val="00594704"/>
    <w:rsid w:val="005956EE"/>
    <w:rsid w:val="00597156"/>
    <w:rsid w:val="005A083E"/>
    <w:rsid w:val="005A2391"/>
    <w:rsid w:val="005A3B3C"/>
    <w:rsid w:val="005B0147"/>
    <w:rsid w:val="005B2F05"/>
    <w:rsid w:val="005B4802"/>
    <w:rsid w:val="005C0560"/>
    <w:rsid w:val="005C1EA6"/>
    <w:rsid w:val="005D0B99"/>
    <w:rsid w:val="005D308E"/>
    <w:rsid w:val="005D3A48"/>
    <w:rsid w:val="005D7AF8"/>
    <w:rsid w:val="005E17BF"/>
    <w:rsid w:val="005E366A"/>
    <w:rsid w:val="005E529D"/>
    <w:rsid w:val="005E7C21"/>
    <w:rsid w:val="005F186A"/>
    <w:rsid w:val="005F2145"/>
    <w:rsid w:val="00600A5C"/>
    <w:rsid w:val="006016E1"/>
    <w:rsid w:val="00602D27"/>
    <w:rsid w:val="00604896"/>
    <w:rsid w:val="006144A1"/>
    <w:rsid w:val="00615EBB"/>
    <w:rsid w:val="00616096"/>
    <w:rsid w:val="006160A2"/>
    <w:rsid w:val="006233B2"/>
    <w:rsid w:val="006302AA"/>
    <w:rsid w:val="00633491"/>
    <w:rsid w:val="0063405A"/>
    <w:rsid w:val="00635561"/>
    <w:rsid w:val="006363BD"/>
    <w:rsid w:val="00636B12"/>
    <w:rsid w:val="006412DC"/>
    <w:rsid w:val="00641463"/>
    <w:rsid w:val="006418C7"/>
    <w:rsid w:val="00642BC6"/>
    <w:rsid w:val="00644790"/>
    <w:rsid w:val="00645682"/>
    <w:rsid w:val="006501AF"/>
    <w:rsid w:val="00650DDE"/>
    <w:rsid w:val="00653BCF"/>
    <w:rsid w:val="0065505B"/>
    <w:rsid w:val="00661854"/>
    <w:rsid w:val="006670AC"/>
    <w:rsid w:val="006676A6"/>
    <w:rsid w:val="00672307"/>
    <w:rsid w:val="006808C6"/>
    <w:rsid w:val="00682668"/>
    <w:rsid w:val="00683ACF"/>
    <w:rsid w:val="00684EDC"/>
    <w:rsid w:val="00685997"/>
    <w:rsid w:val="00692A68"/>
    <w:rsid w:val="00694CB0"/>
    <w:rsid w:val="00695D85"/>
    <w:rsid w:val="006A02F1"/>
    <w:rsid w:val="006A30A2"/>
    <w:rsid w:val="006A36B3"/>
    <w:rsid w:val="006A3AC4"/>
    <w:rsid w:val="006A4325"/>
    <w:rsid w:val="006A5749"/>
    <w:rsid w:val="006A6D23"/>
    <w:rsid w:val="006B1C8F"/>
    <w:rsid w:val="006B25DE"/>
    <w:rsid w:val="006B46BA"/>
    <w:rsid w:val="006B4D4D"/>
    <w:rsid w:val="006B7F84"/>
    <w:rsid w:val="006C1602"/>
    <w:rsid w:val="006C1C3B"/>
    <w:rsid w:val="006C4E43"/>
    <w:rsid w:val="006C643E"/>
    <w:rsid w:val="006C77BF"/>
    <w:rsid w:val="006D1090"/>
    <w:rsid w:val="006D2932"/>
    <w:rsid w:val="006D3671"/>
    <w:rsid w:val="006D4176"/>
    <w:rsid w:val="006D5722"/>
    <w:rsid w:val="006E0A73"/>
    <w:rsid w:val="006E0FEE"/>
    <w:rsid w:val="006E1821"/>
    <w:rsid w:val="006E1D97"/>
    <w:rsid w:val="006E1FC4"/>
    <w:rsid w:val="006E5556"/>
    <w:rsid w:val="006E66E9"/>
    <w:rsid w:val="006E6C11"/>
    <w:rsid w:val="006F0803"/>
    <w:rsid w:val="006F2A60"/>
    <w:rsid w:val="006F2B9A"/>
    <w:rsid w:val="006F7C0C"/>
    <w:rsid w:val="00700755"/>
    <w:rsid w:val="0070646B"/>
    <w:rsid w:val="007101F8"/>
    <w:rsid w:val="007130A2"/>
    <w:rsid w:val="00715450"/>
    <w:rsid w:val="00715463"/>
    <w:rsid w:val="007158BC"/>
    <w:rsid w:val="007218B4"/>
    <w:rsid w:val="0072784E"/>
    <w:rsid w:val="00730655"/>
    <w:rsid w:val="00731D77"/>
    <w:rsid w:val="00732360"/>
    <w:rsid w:val="00733764"/>
    <w:rsid w:val="0073390A"/>
    <w:rsid w:val="00734E64"/>
    <w:rsid w:val="00736B37"/>
    <w:rsid w:val="00737B08"/>
    <w:rsid w:val="00740A35"/>
    <w:rsid w:val="007435FB"/>
    <w:rsid w:val="007470F7"/>
    <w:rsid w:val="007520B4"/>
    <w:rsid w:val="00752462"/>
    <w:rsid w:val="0075330E"/>
    <w:rsid w:val="00753834"/>
    <w:rsid w:val="007540DB"/>
    <w:rsid w:val="00755DF8"/>
    <w:rsid w:val="007637A2"/>
    <w:rsid w:val="007655D5"/>
    <w:rsid w:val="00766CF9"/>
    <w:rsid w:val="00775EF1"/>
    <w:rsid w:val="007763C1"/>
    <w:rsid w:val="00777400"/>
    <w:rsid w:val="00777E82"/>
    <w:rsid w:val="00781359"/>
    <w:rsid w:val="00785B95"/>
    <w:rsid w:val="00785C7E"/>
    <w:rsid w:val="00786921"/>
    <w:rsid w:val="00793C06"/>
    <w:rsid w:val="007942D6"/>
    <w:rsid w:val="007A1EAA"/>
    <w:rsid w:val="007A2EB0"/>
    <w:rsid w:val="007A67A8"/>
    <w:rsid w:val="007A79FD"/>
    <w:rsid w:val="007B0B9D"/>
    <w:rsid w:val="007B26E3"/>
    <w:rsid w:val="007B347B"/>
    <w:rsid w:val="007B553F"/>
    <w:rsid w:val="007B5869"/>
    <w:rsid w:val="007B5A43"/>
    <w:rsid w:val="007B709B"/>
    <w:rsid w:val="007C1343"/>
    <w:rsid w:val="007C1A25"/>
    <w:rsid w:val="007C493E"/>
    <w:rsid w:val="007C5EF1"/>
    <w:rsid w:val="007C6369"/>
    <w:rsid w:val="007C6D85"/>
    <w:rsid w:val="007C7BF5"/>
    <w:rsid w:val="007D19B7"/>
    <w:rsid w:val="007D430D"/>
    <w:rsid w:val="007D75E5"/>
    <w:rsid w:val="007D773E"/>
    <w:rsid w:val="007E066E"/>
    <w:rsid w:val="007E1356"/>
    <w:rsid w:val="007E20FC"/>
    <w:rsid w:val="007E4CC8"/>
    <w:rsid w:val="007E4E51"/>
    <w:rsid w:val="007E4F28"/>
    <w:rsid w:val="007E6BA5"/>
    <w:rsid w:val="007E7062"/>
    <w:rsid w:val="007F02D4"/>
    <w:rsid w:val="007F0E1E"/>
    <w:rsid w:val="007F1F14"/>
    <w:rsid w:val="007F29A7"/>
    <w:rsid w:val="008004B4"/>
    <w:rsid w:val="008018A6"/>
    <w:rsid w:val="00801F68"/>
    <w:rsid w:val="00805BE8"/>
    <w:rsid w:val="008111DA"/>
    <w:rsid w:val="00811D27"/>
    <w:rsid w:val="00812843"/>
    <w:rsid w:val="00814509"/>
    <w:rsid w:val="00814D35"/>
    <w:rsid w:val="00816078"/>
    <w:rsid w:val="008177E3"/>
    <w:rsid w:val="0082365F"/>
    <w:rsid w:val="00823AA9"/>
    <w:rsid w:val="00824647"/>
    <w:rsid w:val="008255B9"/>
    <w:rsid w:val="00825CD8"/>
    <w:rsid w:val="00827324"/>
    <w:rsid w:val="00827E61"/>
    <w:rsid w:val="008355EA"/>
    <w:rsid w:val="00837458"/>
    <w:rsid w:val="00837AAE"/>
    <w:rsid w:val="00841A91"/>
    <w:rsid w:val="008429AD"/>
    <w:rsid w:val="008429DB"/>
    <w:rsid w:val="00850C75"/>
    <w:rsid w:val="00850E39"/>
    <w:rsid w:val="00851790"/>
    <w:rsid w:val="0085477A"/>
    <w:rsid w:val="00855107"/>
    <w:rsid w:val="00855173"/>
    <w:rsid w:val="008557D9"/>
    <w:rsid w:val="00855BF7"/>
    <w:rsid w:val="00856214"/>
    <w:rsid w:val="00862089"/>
    <w:rsid w:val="00866D5B"/>
    <w:rsid w:val="00866FF5"/>
    <w:rsid w:val="008712CA"/>
    <w:rsid w:val="0087332D"/>
    <w:rsid w:val="00873E1F"/>
    <w:rsid w:val="00874C16"/>
    <w:rsid w:val="00882236"/>
    <w:rsid w:val="00884802"/>
    <w:rsid w:val="0088650D"/>
    <w:rsid w:val="00886D1F"/>
    <w:rsid w:val="00887B04"/>
    <w:rsid w:val="0089045C"/>
    <w:rsid w:val="00891EE1"/>
    <w:rsid w:val="00893987"/>
    <w:rsid w:val="00895319"/>
    <w:rsid w:val="008955CB"/>
    <w:rsid w:val="008963EF"/>
    <w:rsid w:val="0089688E"/>
    <w:rsid w:val="008A12C9"/>
    <w:rsid w:val="008A1FBE"/>
    <w:rsid w:val="008A7E3B"/>
    <w:rsid w:val="008B3194"/>
    <w:rsid w:val="008B5AE7"/>
    <w:rsid w:val="008B757C"/>
    <w:rsid w:val="008C1F5C"/>
    <w:rsid w:val="008C20DC"/>
    <w:rsid w:val="008C60E9"/>
    <w:rsid w:val="008C78D5"/>
    <w:rsid w:val="008D076F"/>
    <w:rsid w:val="008D09C2"/>
    <w:rsid w:val="008D0E21"/>
    <w:rsid w:val="008D1B7C"/>
    <w:rsid w:val="008D1F0D"/>
    <w:rsid w:val="008D2363"/>
    <w:rsid w:val="008D3C02"/>
    <w:rsid w:val="008D6657"/>
    <w:rsid w:val="008D7482"/>
    <w:rsid w:val="008E1F60"/>
    <w:rsid w:val="008E307E"/>
    <w:rsid w:val="008E7C41"/>
    <w:rsid w:val="008F1199"/>
    <w:rsid w:val="008F1511"/>
    <w:rsid w:val="008F34DD"/>
    <w:rsid w:val="008F4DD1"/>
    <w:rsid w:val="008F5E90"/>
    <w:rsid w:val="008F6056"/>
    <w:rsid w:val="008F735F"/>
    <w:rsid w:val="00902C07"/>
    <w:rsid w:val="00903F7E"/>
    <w:rsid w:val="00905804"/>
    <w:rsid w:val="00906668"/>
    <w:rsid w:val="009101E2"/>
    <w:rsid w:val="00913D89"/>
    <w:rsid w:val="00915D73"/>
    <w:rsid w:val="00916077"/>
    <w:rsid w:val="00916FAD"/>
    <w:rsid w:val="009170A2"/>
    <w:rsid w:val="009177CB"/>
    <w:rsid w:val="009208A6"/>
    <w:rsid w:val="00924514"/>
    <w:rsid w:val="00926039"/>
    <w:rsid w:val="009270B0"/>
    <w:rsid w:val="00927222"/>
    <w:rsid w:val="00927316"/>
    <w:rsid w:val="00930FAF"/>
    <w:rsid w:val="0093133D"/>
    <w:rsid w:val="0093276D"/>
    <w:rsid w:val="00933D12"/>
    <w:rsid w:val="00934231"/>
    <w:rsid w:val="00937065"/>
    <w:rsid w:val="00940285"/>
    <w:rsid w:val="009415B0"/>
    <w:rsid w:val="009471ED"/>
    <w:rsid w:val="00947E7E"/>
    <w:rsid w:val="00950613"/>
    <w:rsid w:val="0095139A"/>
    <w:rsid w:val="00952B24"/>
    <w:rsid w:val="00952EAF"/>
    <w:rsid w:val="00953E16"/>
    <w:rsid w:val="009542AC"/>
    <w:rsid w:val="00957005"/>
    <w:rsid w:val="00961BB2"/>
    <w:rsid w:val="00962108"/>
    <w:rsid w:val="009638D6"/>
    <w:rsid w:val="00963C9A"/>
    <w:rsid w:val="00964051"/>
    <w:rsid w:val="0097408E"/>
    <w:rsid w:val="00974494"/>
    <w:rsid w:val="00974BB2"/>
    <w:rsid w:val="00974FA7"/>
    <w:rsid w:val="009756E5"/>
    <w:rsid w:val="00976EC6"/>
    <w:rsid w:val="00977A8C"/>
    <w:rsid w:val="00981776"/>
    <w:rsid w:val="00983910"/>
    <w:rsid w:val="0098778E"/>
    <w:rsid w:val="009879FF"/>
    <w:rsid w:val="009932AC"/>
    <w:rsid w:val="00993C46"/>
    <w:rsid w:val="00994351"/>
    <w:rsid w:val="00996A8F"/>
    <w:rsid w:val="009978BD"/>
    <w:rsid w:val="009A0DAE"/>
    <w:rsid w:val="009A1DBF"/>
    <w:rsid w:val="009A20CA"/>
    <w:rsid w:val="009A68E6"/>
    <w:rsid w:val="009A7598"/>
    <w:rsid w:val="009B11E4"/>
    <w:rsid w:val="009B1CA3"/>
    <w:rsid w:val="009B1DF8"/>
    <w:rsid w:val="009B3D20"/>
    <w:rsid w:val="009B4730"/>
    <w:rsid w:val="009B4B22"/>
    <w:rsid w:val="009B5418"/>
    <w:rsid w:val="009B5A99"/>
    <w:rsid w:val="009B608D"/>
    <w:rsid w:val="009B61B4"/>
    <w:rsid w:val="009B62BA"/>
    <w:rsid w:val="009B64B2"/>
    <w:rsid w:val="009B680D"/>
    <w:rsid w:val="009C0727"/>
    <w:rsid w:val="009C3C80"/>
    <w:rsid w:val="009C492F"/>
    <w:rsid w:val="009D0A1F"/>
    <w:rsid w:val="009D2FF2"/>
    <w:rsid w:val="009D3226"/>
    <w:rsid w:val="009D3385"/>
    <w:rsid w:val="009D3D1F"/>
    <w:rsid w:val="009D535A"/>
    <w:rsid w:val="009D793C"/>
    <w:rsid w:val="009D7E37"/>
    <w:rsid w:val="009E16A9"/>
    <w:rsid w:val="009E24EB"/>
    <w:rsid w:val="009E28EA"/>
    <w:rsid w:val="009E375F"/>
    <w:rsid w:val="009E39D4"/>
    <w:rsid w:val="009E3F8D"/>
    <w:rsid w:val="009E433B"/>
    <w:rsid w:val="009E5401"/>
    <w:rsid w:val="009E7247"/>
    <w:rsid w:val="009F022C"/>
    <w:rsid w:val="009F114F"/>
    <w:rsid w:val="009F265F"/>
    <w:rsid w:val="009F2B6D"/>
    <w:rsid w:val="009F4594"/>
    <w:rsid w:val="009F5381"/>
    <w:rsid w:val="00A025F5"/>
    <w:rsid w:val="00A049C4"/>
    <w:rsid w:val="00A061C2"/>
    <w:rsid w:val="00A0660D"/>
    <w:rsid w:val="00A0758F"/>
    <w:rsid w:val="00A07BF6"/>
    <w:rsid w:val="00A1570A"/>
    <w:rsid w:val="00A17866"/>
    <w:rsid w:val="00A17DDD"/>
    <w:rsid w:val="00A211B4"/>
    <w:rsid w:val="00A21A0C"/>
    <w:rsid w:val="00A21C71"/>
    <w:rsid w:val="00A21D0A"/>
    <w:rsid w:val="00A223CF"/>
    <w:rsid w:val="00A22841"/>
    <w:rsid w:val="00A22D90"/>
    <w:rsid w:val="00A23F66"/>
    <w:rsid w:val="00A25B0F"/>
    <w:rsid w:val="00A26E29"/>
    <w:rsid w:val="00A2747B"/>
    <w:rsid w:val="00A32029"/>
    <w:rsid w:val="00A325E0"/>
    <w:rsid w:val="00A33DDF"/>
    <w:rsid w:val="00A34547"/>
    <w:rsid w:val="00A376B7"/>
    <w:rsid w:val="00A41BF5"/>
    <w:rsid w:val="00A42FC8"/>
    <w:rsid w:val="00A44778"/>
    <w:rsid w:val="00A469E7"/>
    <w:rsid w:val="00A4701E"/>
    <w:rsid w:val="00A476ED"/>
    <w:rsid w:val="00A53A5B"/>
    <w:rsid w:val="00A55ADC"/>
    <w:rsid w:val="00A604A4"/>
    <w:rsid w:val="00A61B7D"/>
    <w:rsid w:val="00A64341"/>
    <w:rsid w:val="00A64557"/>
    <w:rsid w:val="00A65033"/>
    <w:rsid w:val="00A6605B"/>
    <w:rsid w:val="00A66ADC"/>
    <w:rsid w:val="00A7147D"/>
    <w:rsid w:val="00A72FDD"/>
    <w:rsid w:val="00A74141"/>
    <w:rsid w:val="00A75603"/>
    <w:rsid w:val="00A81B15"/>
    <w:rsid w:val="00A82337"/>
    <w:rsid w:val="00A837FF"/>
    <w:rsid w:val="00A84052"/>
    <w:rsid w:val="00A84DC8"/>
    <w:rsid w:val="00A85447"/>
    <w:rsid w:val="00A85DBC"/>
    <w:rsid w:val="00A87722"/>
    <w:rsid w:val="00A87FEB"/>
    <w:rsid w:val="00A901F3"/>
    <w:rsid w:val="00A93F9F"/>
    <w:rsid w:val="00A9420E"/>
    <w:rsid w:val="00A952BD"/>
    <w:rsid w:val="00A954F8"/>
    <w:rsid w:val="00A971C3"/>
    <w:rsid w:val="00A97648"/>
    <w:rsid w:val="00AA1CFD"/>
    <w:rsid w:val="00AA2239"/>
    <w:rsid w:val="00AA2652"/>
    <w:rsid w:val="00AA33D2"/>
    <w:rsid w:val="00AA69E8"/>
    <w:rsid w:val="00AB075C"/>
    <w:rsid w:val="00AB0C57"/>
    <w:rsid w:val="00AB1195"/>
    <w:rsid w:val="00AB1EAF"/>
    <w:rsid w:val="00AB4182"/>
    <w:rsid w:val="00AB492F"/>
    <w:rsid w:val="00AB5A8E"/>
    <w:rsid w:val="00AC14EE"/>
    <w:rsid w:val="00AC25B3"/>
    <w:rsid w:val="00AC27DB"/>
    <w:rsid w:val="00AC2B4A"/>
    <w:rsid w:val="00AC4515"/>
    <w:rsid w:val="00AC6D6B"/>
    <w:rsid w:val="00AD1212"/>
    <w:rsid w:val="00AD39E5"/>
    <w:rsid w:val="00AD59FB"/>
    <w:rsid w:val="00AD7736"/>
    <w:rsid w:val="00AE10CE"/>
    <w:rsid w:val="00AE485B"/>
    <w:rsid w:val="00AE70D4"/>
    <w:rsid w:val="00AE7868"/>
    <w:rsid w:val="00AF0407"/>
    <w:rsid w:val="00AF049B"/>
    <w:rsid w:val="00AF1DF1"/>
    <w:rsid w:val="00AF4D8B"/>
    <w:rsid w:val="00AF7985"/>
    <w:rsid w:val="00B01170"/>
    <w:rsid w:val="00B02EED"/>
    <w:rsid w:val="00B04097"/>
    <w:rsid w:val="00B04F86"/>
    <w:rsid w:val="00B050F4"/>
    <w:rsid w:val="00B067CA"/>
    <w:rsid w:val="00B0724A"/>
    <w:rsid w:val="00B110F2"/>
    <w:rsid w:val="00B11C52"/>
    <w:rsid w:val="00B12B26"/>
    <w:rsid w:val="00B163F8"/>
    <w:rsid w:val="00B16F1C"/>
    <w:rsid w:val="00B225AA"/>
    <w:rsid w:val="00B2472D"/>
    <w:rsid w:val="00B24CA0"/>
    <w:rsid w:val="00B2549F"/>
    <w:rsid w:val="00B30407"/>
    <w:rsid w:val="00B30618"/>
    <w:rsid w:val="00B344B8"/>
    <w:rsid w:val="00B347B6"/>
    <w:rsid w:val="00B35D5D"/>
    <w:rsid w:val="00B4108D"/>
    <w:rsid w:val="00B42F23"/>
    <w:rsid w:val="00B476EF"/>
    <w:rsid w:val="00B51F89"/>
    <w:rsid w:val="00B53D23"/>
    <w:rsid w:val="00B57265"/>
    <w:rsid w:val="00B6046E"/>
    <w:rsid w:val="00B61660"/>
    <w:rsid w:val="00B633AE"/>
    <w:rsid w:val="00B65050"/>
    <w:rsid w:val="00B665D2"/>
    <w:rsid w:val="00B6737C"/>
    <w:rsid w:val="00B7214D"/>
    <w:rsid w:val="00B7371D"/>
    <w:rsid w:val="00B74372"/>
    <w:rsid w:val="00B75525"/>
    <w:rsid w:val="00B7605B"/>
    <w:rsid w:val="00B80283"/>
    <w:rsid w:val="00B8095F"/>
    <w:rsid w:val="00B80B0C"/>
    <w:rsid w:val="00B80B11"/>
    <w:rsid w:val="00B81FFF"/>
    <w:rsid w:val="00B831AE"/>
    <w:rsid w:val="00B8446C"/>
    <w:rsid w:val="00B86DEB"/>
    <w:rsid w:val="00B87725"/>
    <w:rsid w:val="00B90886"/>
    <w:rsid w:val="00B929BC"/>
    <w:rsid w:val="00BA259A"/>
    <w:rsid w:val="00BA259C"/>
    <w:rsid w:val="00BA29D3"/>
    <w:rsid w:val="00BA307F"/>
    <w:rsid w:val="00BA5280"/>
    <w:rsid w:val="00BB1128"/>
    <w:rsid w:val="00BB14F1"/>
    <w:rsid w:val="00BB199A"/>
    <w:rsid w:val="00BB3470"/>
    <w:rsid w:val="00BB3953"/>
    <w:rsid w:val="00BB572E"/>
    <w:rsid w:val="00BB74FD"/>
    <w:rsid w:val="00BC129E"/>
    <w:rsid w:val="00BC5982"/>
    <w:rsid w:val="00BC60BF"/>
    <w:rsid w:val="00BC675A"/>
    <w:rsid w:val="00BD09C0"/>
    <w:rsid w:val="00BD180F"/>
    <w:rsid w:val="00BD28BF"/>
    <w:rsid w:val="00BD2D12"/>
    <w:rsid w:val="00BD2F97"/>
    <w:rsid w:val="00BD6404"/>
    <w:rsid w:val="00BE33AE"/>
    <w:rsid w:val="00BF046F"/>
    <w:rsid w:val="00BF317A"/>
    <w:rsid w:val="00BF4B9A"/>
    <w:rsid w:val="00BF599C"/>
    <w:rsid w:val="00BF6D92"/>
    <w:rsid w:val="00BF6FD4"/>
    <w:rsid w:val="00C01D50"/>
    <w:rsid w:val="00C04FC1"/>
    <w:rsid w:val="00C056DC"/>
    <w:rsid w:val="00C07BA0"/>
    <w:rsid w:val="00C11A25"/>
    <w:rsid w:val="00C1329B"/>
    <w:rsid w:val="00C1358A"/>
    <w:rsid w:val="00C1572F"/>
    <w:rsid w:val="00C24C05"/>
    <w:rsid w:val="00C24D2F"/>
    <w:rsid w:val="00C26222"/>
    <w:rsid w:val="00C31283"/>
    <w:rsid w:val="00C31D63"/>
    <w:rsid w:val="00C33B49"/>
    <w:rsid w:val="00C33C48"/>
    <w:rsid w:val="00C340E5"/>
    <w:rsid w:val="00C34704"/>
    <w:rsid w:val="00C35AA7"/>
    <w:rsid w:val="00C36395"/>
    <w:rsid w:val="00C404C3"/>
    <w:rsid w:val="00C406F3"/>
    <w:rsid w:val="00C43BA1"/>
    <w:rsid w:val="00C43DAB"/>
    <w:rsid w:val="00C45081"/>
    <w:rsid w:val="00C45B85"/>
    <w:rsid w:val="00C46EF8"/>
    <w:rsid w:val="00C47F08"/>
    <w:rsid w:val="00C514A6"/>
    <w:rsid w:val="00C51D28"/>
    <w:rsid w:val="00C536F6"/>
    <w:rsid w:val="00C561E4"/>
    <w:rsid w:val="00C56946"/>
    <w:rsid w:val="00C5739F"/>
    <w:rsid w:val="00C57CF0"/>
    <w:rsid w:val="00C57E9D"/>
    <w:rsid w:val="00C63557"/>
    <w:rsid w:val="00C649BD"/>
    <w:rsid w:val="00C65891"/>
    <w:rsid w:val="00C66AC9"/>
    <w:rsid w:val="00C66E2F"/>
    <w:rsid w:val="00C724D3"/>
    <w:rsid w:val="00C72951"/>
    <w:rsid w:val="00C7382C"/>
    <w:rsid w:val="00C74D12"/>
    <w:rsid w:val="00C77655"/>
    <w:rsid w:val="00C77DD9"/>
    <w:rsid w:val="00C82DDF"/>
    <w:rsid w:val="00C83BE6"/>
    <w:rsid w:val="00C84B79"/>
    <w:rsid w:val="00C85354"/>
    <w:rsid w:val="00C86ABA"/>
    <w:rsid w:val="00C92EBD"/>
    <w:rsid w:val="00C93B64"/>
    <w:rsid w:val="00C943F3"/>
    <w:rsid w:val="00CA0541"/>
    <w:rsid w:val="00CA0782"/>
    <w:rsid w:val="00CA08C6"/>
    <w:rsid w:val="00CA0A77"/>
    <w:rsid w:val="00CA25D8"/>
    <w:rsid w:val="00CA2729"/>
    <w:rsid w:val="00CA27CE"/>
    <w:rsid w:val="00CA3057"/>
    <w:rsid w:val="00CA45F8"/>
    <w:rsid w:val="00CA4778"/>
    <w:rsid w:val="00CA6CB6"/>
    <w:rsid w:val="00CB0305"/>
    <w:rsid w:val="00CB33C7"/>
    <w:rsid w:val="00CB6232"/>
    <w:rsid w:val="00CB6DA7"/>
    <w:rsid w:val="00CB7E4C"/>
    <w:rsid w:val="00CC181E"/>
    <w:rsid w:val="00CC25B4"/>
    <w:rsid w:val="00CC2DE4"/>
    <w:rsid w:val="00CC5F88"/>
    <w:rsid w:val="00CC69C8"/>
    <w:rsid w:val="00CC6C70"/>
    <w:rsid w:val="00CC77A2"/>
    <w:rsid w:val="00CD2978"/>
    <w:rsid w:val="00CD307E"/>
    <w:rsid w:val="00CD629F"/>
    <w:rsid w:val="00CD6A1B"/>
    <w:rsid w:val="00CD6D55"/>
    <w:rsid w:val="00CE0396"/>
    <w:rsid w:val="00CE0A7F"/>
    <w:rsid w:val="00CE1718"/>
    <w:rsid w:val="00CE2AFF"/>
    <w:rsid w:val="00CE2CFC"/>
    <w:rsid w:val="00CE60E1"/>
    <w:rsid w:val="00CF0EFD"/>
    <w:rsid w:val="00CF4156"/>
    <w:rsid w:val="00CF77F7"/>
    <w:rsid w:val="00D0036C"/>
    <w:rsid w:val="00D02D2E"/>
    <w:rsid w:val="00D03D00"/>
    <w:rsid w:val="00D05C30"/>
    <w:rsid w:val="00D07987"/>
    <w:rsid w:val="00D10052"/>
    <w:rsid w:val="00D11359"/>
    <w:rsid w:val="00D11A85"/>
    <w:rsid w:val="00D13D96"/>
    <w:rsid w:val="00D14AB5"/>
    <w:rsid w:val="00D15CE3"/>
    <w:rsid w:val="00D15EC3"/>
    <w:rsid w:val="00D20EA7"/>
    <w:rsid w:val="00D2258C"/>
    <w:rsid w:val="00D24853"/>
    <w:rsid w:val="00D24E92"/>
    <w:rsid w:val="00D3188C"/>
    <w:rsid w:val="00D35551"/>
    <w:rsid w:val="00D35F9B"/>
    <w:rsid w:val="00D36784"/>
    <w:rsid w:val="00D36B69"/>
    <w:rsid w:val="00D37C32"/>
    <w:rsid w:val="00D408DD"/>
    <w:rsid w:val="00D40AB7"/>
    <w:rsid w:val="00D4165A"/>
    <w:rsid w:val="00D425C7"/>
    <w:rsid w:val="00D42E35"/>
    <w:rsid w:val="00D45D72"/>
    <w:rsid w:val="00D51181"/>
    <w:rsid w:val="00D51C64"/>
    <w:rsid w:val="00D51EC9"/>
    <w:rsid w:val="00D520E4"/>
    <w:rsid w:val="00D53A38"/>
    <w:rsid w:val="00D56723"/>
    <w:rsid w:val="00D575DD"/>
    <w:rsid w:val="00D57D35"/>
    <w:rsid w:val="00D57DFA"/>
    <w:rsid w:val="00D62166"/>
    <w:rsid w:val="00D64F5A"/>
    <w:rsid w:val="00D65A3E"/>
    <w:rsid w:val="00D67FCF"/>
    <w:rsid w:val="00D709CE"/>
    <w:rsid w:val="00D71F73"/>
    <w:rsid w:val="00D7738A"/>
    <w:rsid w:val="00D7767C"/>
    <w:rsid w:val="00D7772F"/>
    <w:rsid w:val="00D80786"/>
    <w:rsid w:val="00D8157D"/>
    <w:rsid w:val="00D81CAB"/>
    <w:rsid w:val="00D8576F"/>
    <w:rsid w:val="00D861CD"/>
    <w:rsid w:val="00D8677F"/>
    <w:rsid w:val="00D97AF4"/>
    <w:rsid w:val="00D97F0C"/>
    <w:rsid w:val="00DA3A86"/>
    <w:rsid w:val="00DA45C8"/>
    <w:rsid w:val="00DA6DD7"/>
    <w:rsid w:val="00DB1596"/>
    <w:rsid w:val="00DB15A5"/>
    <w:rsid w:val="00DB7A70"/>
    <w:rsid w:val="00DB7C32"/>
    <w:rsid w:val="00DC03EC"/>
    <w:rsid w:val="00DC2500"/>
    <w:rsid w:val="00DC4F72"/>
    <w:rsid w:val="00DC7336"/>
    <w:rsid w:val="00DC77DC"/>
    <w:rsid w:val="00DD0453"/>
    <w:rsid w:val="00DD0C2C"/>
    <w:rsid w:val="00DD19DE"/>
    <w:rsid w:val="00DD28BC"/>
    <w:rsid w:val="00DD4393"/>
    <w:rsid w:val="00DD67C4"/>
    <w:rsid w:val="00DE23E1"/>
    <w:rsid w:val="00DE2921"/>
    <w:rsid w:val="00DE31F0"/>
    <w:rsid w:val="00DE3D1C"/>
    <w:rsid w:val="00DE4995"/>
    <w:rsid w:val="00DE653D"/>
    <w:rsid w:val="00DE6B5D"/>
    <w:rsid w:val="00DF0FB6"/>
    <w:rsid w:val="00DF278E"/>
    <w:rsid w:val="00DF4F5E"/>
    <w:rsid w:val="00E0107F"/>
    <w:rsid w:val="00E01C41"/>
    <w:rsid w:val="00E01ECE"/>
    <w:rsid w:val="00E0227D"/>
    <w:rsid w:val="00E0461C"/>
    <w:rsid w:val="00E04ACA"/>
    <w:rsid w:val="00E04B84"/>
    <w:rsid w:val="00E06466"/>
    <w:rsid w:val="00E06835"/>
    <w:rsid w:val="00E06FDA"/>
    <w:rsid w:val="00E07A3E"/>
    <w:rsid w:val="00E10137"/>
    <w:rsid w:val="00E134A1"/>
    <w:rsid w:val="00E160A5"/>
    <w:rsid w:val="00E1713D"/>
    <w:rsid w:val="00E173F2"/>
    <w:rsid w:val="00E201DC"/>
    <w:rsid w:val="00E20A43"/>
    <w:rsid w:val="00E23210"/>
    <w:rsid w:val="00E23898"/>
    <w:rsid w:val="00E26DD9"/>
    <w:rsid w:val="00E27BBF"/>
    <w:rsid w:val="00E319F1"/>
    <w:rsid w:val="00E33CD2"/>
    <w:rsid w:val="00E35465"/>
    <w:rsid w:val="00E371A2"/>
    <w:rsid w:val="00E40E90"/>
    <w:rsid w:val="00E44E1D"/>
    <w:rsid w:val="00E45C7E"/>
    <w:rsid w:val="00E47A8D"/>
    <w:rsid w:val="00E531EB"/>
    <w:rsid w:val="00E54874"/>
    <w:rsid w:val="00E54B6F"/>
    <w:rsid w:val="00E55210"/>
    <w:rsid w:val="00E55ACA"/>
    <w:rsid w:val="00E57B74"/>
    <w:rsid w:val="00E60811"/>
    <w:rsid w:val="00E6098E"/>
    <w:rsid w:val="00E65852"/>
    <w:rsid w:val="00E65BC6"/>
    <w:rsid w:val="00E661FF"/>
    <w:rsid w:val="00E67648"/>
    <w:rsid w:val="00E726EB"/>
    <w:rsid w:val="00E72A84"/>
    <w:rsid w:val="00E72C65"/>
    <w:rsid w:val="00E72CF1"/>
    <w:rsid w:val="00E76D4D"/>
    <w:rsid w:val="00E80012"/>
    <w:rsid w:val="00E80B52"/>
    <w:rsid w:val="00E824C3"/>
    <w:rsid w:val="00E840B3"/>
    <w:rsid w:val="00E84D10"/>
    <w:rsid w:val="00E8629F"/>
    <w:rsid w:val="00E900B6"/>
    <w:rsid w:val="00E91008"/>
    <w:rsid w:val="00E92760"/>
    <w:rsid w:val="00E9374E"/>
    <w:rsid w:val="00E94F54"/>
    <w:rsid w:val="00E966A2"/>
    <w:rsid w:val="00E96ABC"/>
    <w:rsid w:val="00E97AD5"/>
    <w:rsid w:val="00EA1111"/>
    <w:rsid w:val="00EA3B4F"/>
    <w:rsid w:val="00EA3B89"/>
    <w:rsid w:val="00EA3C24"/>
    <w:rsid w:val="00EA4221"/>
    <w:rsid w:val="00EA73DF"/>
    <w:rsid w:val="00EB6075"/>
    <w:rsid w:val="00EB61AE"/>
    <w:rsid w:val="00EB6A12"/>
    <w:rsid w:val="00EC322D"/>
    <w:rsid w:val="00EC49BC"/>
    <w:rsid w:val="00EC69F4"/>
    <w:rsid w:val="00ED2DEA"/>
    <w:rsid w:val="00ED383A"/>
    <w:rsid w:val="00EE1080"/>
    <w:rsid w:val="00EF153F"/>
    <w:rsid w:val="00EF1EC5"/>
    <w:rsid w:val="00EF4C88"/>
    <w:rsid w:val="00EF55EB"/>
    <w:rsid w:val="00EF57F1"/>
    <w:rsid w:val="00EF7866"/>
    <w:rsid w:val="00F00DCC"/>
    <w:rsid w:val="00F0156F"/>
    <w:rsid w:val="00F04445"/>
    <w:rsid w:val="00F04E15"/>
    <w:rsid w:val="00F05AC8"/>
    <w:rsid w:val="00F07167"/>
    <w:rsid w:val="00F072D8"/>
    <w:rsid w:val="00F07CE0"/>
    <w:rsid w:val="00F115F5"/>
    <w:rsid w:val="00F1161D"/>
    <w:rsid w:val="00F13D05"/>
    <w:rsid w:val="00F16590"/>
    <w:rsid w:val="00F1679D"/>
    <w:rsid w:val="00F1682C"/>
    <w:rsid w:val="00F17981"/>
    <w:rsid w:val="00F20B91"/>
    <w:rsid w:val="00F21139"/>
    <w:rsid w:val="00F2337A"/>
    <w:rsid w:val="00F235C3"/>
    <w:rsid w:val="00F24B8B"/>
    <w:rsid w:val="00F24E63"/>
    <w:rsid w:val="00F26842"/>
    <w:rsid w:val="00F30D2E"/>
    <w:rsid w:val="00F35516"/>
    <w:rsid w:val="00F35790"/>
    <w:rsid w:val="00F37964"/>
    <w:rsid w:val="00F37C6A"/>
    <w:rsid w:val="00F4136D"/>
    <w:rsid w:val="00F4212E"/>
    <w:rsid w:val="00F42C20"/>
    <w:rsid w:val="00F43E2E"/>
    <w:rsid w:val="00F43E34"/>
    <w:rsid w:val="00F472D0"/>
    <w:rsid w:val="00F47804"/>
    <w:rsid w:val="00F5019D"/>
    <w:rsid w:val="00F504F8"/>
    <w:rsid w:val="00F510F5"/>
    <w:rsid w:val="00F53053"/>
    <w:rsid w:val="00F5373F"/>
    <w:rsid w:val="00F53FE2"/>
    <w:rsid w:val="00F557F9"/>
    <w:rsid w:val="00F55FE1"/>
    <w:rsid w:val="00F5755D"/>
    <w:rsid w:val="00F575FF"/>
    <w:rsid w:val="00F618EF"/>
    <w:rsid w:val="00F65166"/>
    <w:rsid w:val="00F65582"/>
    <w:rsid w:val="00F65E9E"/>
    <w:rsid w:val="00F66E75"/>
    <w:rsid w:val="00F75111"/>
    <w:rsid w:val="00F77EB0"/>
    <w:rsid w:val="00F844A0"/>
    <w:rsid w:val="00F847ED"/>
    <w:rsid w:val="00F8511F"/>
    <w:rsid w:val="00F87CDD"/>
    <w:rsid w:val="00F933F0"/>
    <w:rsid w:val="00F937A3"/>
    <w:rsid w:val="00F93BBD"/>
    <w:rsid w:val="00F94715"/>
    <w:rsid w:val="00F9575D"/>
    <w:rsid w:val="00F95BC3"/>
    <w:rsid w:val="00F96A3D"/>
    <w:rsid w:val="00FA08C2"/>
    <w:rsid w:val="00FA2638"/>
    <w:rsid w:val="00FA4718"/>
    <w:rsid w:val="00FA5848"/>
    <w:rsid w:val="00FA5D89"/>
    <w:rsid w:val="00FA6899"/>
    <w:rsid w:val="00FA7F3D"/>
    <w:rsid w:val="00FB1F1D"/>
    <w:rsid w:val="00FB38D8"/>
    <w:rsid w:val="00FC00DD"/>
    <w:rsid w:val="00FC051F"/>
    <w:rsid w:val="00FC06FF"/>
    <w:rsid w:val="00FC079C"/>
    <w:rsid w:val="00FC2112"/>
    <w:rsid w:val="00FC3AF5"/>
    <w:rsid w:val="00FC45F4"/>
    <w:rsid w:val="00FC69B4"/>
    <w:rsid w:val="00FD0694"/>
    <w:rsid w:val="00FD0CF2"/>
    <w:rsid w:val="00FD25BE"/>
    <w:rsid w:val="00FD299C"/>
    <w:rsid w:val="00FD2E70"/>
    <w:rsid w:val="00FD7AA7"/>
    <w:rsid w:val="00FE52D9"/>
    <w:rsid w:val="00FE5634"/>
    <w:rsid w:val="00FE5F18"/>
    <w:rsid w:val="00FE6A47"/>
    <w:rsid w:val="00FE7AD8"/>
    <w:rsid w:val="00FF1FCB"/>
    <w:rsid w:val="00FF2F8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uiPriority w:val="9"/>
    <w:qFormat/>
    <w:pPr>
      <w:numPr>
        <w:ilvl w:val="3"/>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cap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清單段落1,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067D3D"/>
    <w:pPr>
      <w:numPr>
        <w:numId w:val="2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067D3D"/>
    <w:rPr>
      <w:rFonts w:eastAsiaTheme="minorEastAsia" w:cstheme="minorBidi"/>
      <w:b/>
      <w:iCs/>
      <w:szCs w:val="18"/>
      <w:lang w:val="en-US" w:eastAsia="en-US"/>
    </w:rPr>
  </w:style>
  <w:style w:type="character" w:customStyle="1" w:styleId="ui-provider">
    <w:name w:val="ui-provider"/>
    <w:basedOn w:val="a0"/>
    <w:rsid w:val="00067D3D"/>
  </w:style>
  <w:style w:type="paragraph" w:customStyle="1" w:styleId="04Proposal1">
    <w:name w:val="04_Proposal1"/>
    <w:basedOn w:val="a"/>
    <w:link w:val="04Proposal1Char"/>
    <w:qFormat/>
    <w:rsid w:val="00F504F8"/>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F504F8"/>
    <w:rPr>
      <w:rFonts w:ascii="Times New Roman Bold" w:hAnsi="Times New Roman Bold"/>
      <w:b/>
      <w:bCs/>
      <w:i/>
      <w:iCs/>
      <w:szCs w:val="24"/>
      <w:lang w:val="en-US" w:eastAsia="zh-CN"/>
    </w:rPr>
  </w:style>
  <w:style w:type="paragraph" w:customStyle="1" w:styleId="RAN4Observation">
    <w:name w:val="RAN4 Observation"/>
    <w:basedOn w:val="a"/>
    <w:next w:val="a"/>
    <w:link w:val="RAN4ObservationChar"/>
    <w:rsid w:val="00DA45C8"/>
    <w:pPr>
      <w:numPr>
        <w:numId w:val="26"/>
      </w:numPr>
      <w:spacing w:after="160" w:line="259" w:lineRule="auto"/>
      <w:contextualSpacing/>
    </w:pPr>
    <w:rPr>
      <w:rFonts w:eastAsia="Calibri"/>
    </w:rPr>
  </w:style>
  <w:style w:type="paragraph" w:customStyle="1" w:styleId="RAN4observation0">
    <w:name w:val="RAN4 observation"/>
    <w:basedOn w:val="a"/>
    <w:next w:val="a"/>
    <w:link w:val="RAN4observationChar0"/>
    <w:qFormat/>
    <w:rsid w:val="00DA45C8"/>
    <w:pPr>
      <w:spacing w:after="160" w:line="259" w:lineRule="auto"/>
      <w:contextualSpacing/>
    </w:pPr>
    <w:rPr>
      <w:rFonts w:eastAsia="Calibri"/>
    </w:rPr>
  </w:style>
  <w:style w:type="character" w:customStyle="1" w:styleId="RAN4observationChar0">
    <w:name w:val="RAN4 observation Char"/>
    <w:basedOn w:val="a0"/>
    <w:link w:val="RAN4observation0"/>
    <w:rsid w:val="00DA45C8"/>
    <w:rPr>
      <w:rFonts w:eastAsia="Calibri"/>
      <w:lang w:val="en-GB" w:eastAsia="en-US"/>
    </w:rPr>
  </w:style>
  <w:style w:type="character" w:customStyle="1" w:styleId="B2Char">
    <w:name w:val="B2 Char"/>
    <w:link w:val="B2"/>
    <w:qFormat/>
    <w:rsid w:val="00CA0541"/>
    <w:rPr>
      <w:lang w:val="en-GB" w:eastAsia="en-US"/>
    </w:rPr>
  </w:style>
  <w:style w:type="table" w:customStyle="1" w:styleId="61">
    <w:name w:val="6"/>
    <w:basedOn w:val="a1"/>
    <w:rsid w:val="001620A3"/>
    <w:pPr>
      <w:widowControl w:val="0"/>
      <w:spacing w:after="120"/>
      <w:jc w:val="both"/>
    </w:pPr>
    <w:rPr>
      <w:sz w:val="22"/>
      <w:szCs w:val="22"/>
      <w:lang w:val="en-US" w:eastAsia="ko-KR"/>
    </w:rPr>
    <w:tblPr>
      <w:tblStyleRowBandSize w:val="1"/>
      <w:tblStyleColBandSize w:val="1"/>
      <w:tblInd w:w="0" w:type="nil"/>
      <w:tblCellMar>
        <w:left w:w="115" w:type="dxa"/>
        <w:right w:w="115" w:type="dxa"/>
      </w:tblCellMar>
    </w:tblPr>
  </w:style>
  <w:style w:type="table" w:customStyle="1" w:styleId="TableGrid256">
    <w:name w:val="Table Grid256"/>
    <w:basedOn w:val="a1"/>
    <w:next w:val="aff7"/>
    <w:qFormat/>
    <w:rsid w:val="00DF0F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DB15A5"/>
    <w:rPr>
      <w:rFonts w:ascii="Arial" w:eastAsia="Times New Roman" w:hAnsi="Arial"/>
      <w:sz w:val="18"/>
      <w:lang w:eastAsia="en-US"/>
    </w:rPr>
  </w:style>
  <w:style w:type="paragraph" w:customStyle="1" w:styleId="xmsonormal">
    <w:name w:val="x_msonormal"/>
    <w:basedOn w:val="a"/>
    <w:rsid w:val="009177CB"/>
    <w:pPr>
      <w:spacing w:after="0"/>
      <w:jc w:val="both"/>
    </w:pPr>
    <w:rPr>
      <w:rFonts w:ascii="等线" w:eastAsia="等线" w:hAnsi="等线" w:cs="Calibri"/>
      <w:sz w:val="21"/>
      <w:szCs w:val="21"/>
      <w:lang w:val="en-US"/>
    </w:rPr>
  </w:style>
  <w:style w:type="table" w:customStyle="1" w:styleId="33">
    <w:name w:val="网格型3"/>
    <w:basedOn w:val="a1"/>
    <w:next w:val="aff7"/>
    <w:rsid w:val="00DD67C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N">
    <w:name w:val="BN"/>
    <w:basedOn w:val="a"/>
    <w:qFormat/>
    <w:rsid w:val="00814509"/>
    <w:pPr>
      <w:numPr>
        <w:numId w:val="2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887B04"/>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1">
    <w:name w:val="TAL (文字)"/>
    <w:rsid w:val="00043258"/>
    <w:rPr>
      <w:rFonts w:ascii="Arial" w:eastAsia="Times New Roman" w:hAnsi="Arial"/>
      <w:sz w:val="18"/>
      <w:lang w:eastAsia="en-US"/>
    </w:rPr>
  </w:style>
  <w:style w:type="table" w:customStyle="1" w:styleId="12">
    <w:name w:val="网格型1"/>
    <w:basedOn w:val="a1"/>
    <w:next w:val="aff7"/>
    <w:qFormat/>
    <w:rsid w:val="000E609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qFormat/>
    <w:rsid w:val="00B90886"/>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7"/>
    <w:qFormat/>
    <w:rsid w:val="003C4F6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f7"/>
    <w:qFormat/>
    <w:rsid w:val="00AF1DF1"/>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ObservationChar">
    <w:name w:val="RAN4 Observation Char"/>
    <w:basedOn w:val="a0"/>
    <w:link w:val="RAN4Observation"/>
    <w:rsid w:val="00CD6D55"/>
    <w:rPr>
      <w:rFonts w:eastAsia="Calibri"/>
      <w:lang w:val="en-GB" w:eastAsia="en-US"/>
    </w:rPr>
  </w:style>
  <w:style w:type="table" w:customStyle="1" w:styleId="62">
    <w:name w:val="网格型6"/>
    <w:basedOn w:val="a1"/>
    <w:next w:val="aff7"/>
    <w:qFormat/>
    <w:rsid w:val="007101F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f7"/>
    <w:qFormat/>
    <w:rsid w:val="007101F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f7"/>
    <w:qFormat/>
    <w:rsid w:val="00D4165A"/>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FC3AF5"/>
    <w:rPr>
      <w:color w:val="605E5C"/>
      <w:shd w:val="clear" w:color="auto" w:fill="E1DFDD"/>
    </w:rPr>
  </w:style>
  <w:style w:type="paragraph" w:customStyle="1" w:styleId="affa">
    <w:basedOn w:val="a"/>
    <w:next w:val="aff8"/>
    <w:uiPriority w:val="34"/>
    <w:qFormat/>
    <w:rsid w:val="00A21D0A"/>
    <w:pPr>
      <w:overflowPunct w:val="0"/>
      <w:autoSpaceDE w:val="0"/>
      <w:autoSpaceDN w:val="0"/>
      <w:adjustRightInd w:val="0"/>
      <w:ind w:left="720"/>
      <w:contextualSpacing/>
      <w:textAlignment w:val="baseline"/>
    </w:pPr>
    <w:rPr>
      <w:rFonts w:eastAsia="等线"/>
      <w:lang w:eastAsia="en-GB"/>
    </w:rPr>
  </w:style>
  <w:style w:type="paragraph" w:customStyle="1" w:styleId="affb">
    <w:basedOn w:val="a"/>
    <w:next w:val="aff8"/>
    <w:uiPriority w:val="34"/>
    <w:qFormat/>
    <w:rsid w:val="00313477"/>
    <w:pPr>
      <w:overflowPunct w:val="0"/>
      <w:autoSpaceDE w:val="0"/>
      <w:autoSpaceDN w:val="0"/>
      <w:adjustRightInd w:val="0"/>
      <w:ind w:left="720"/>
      <w:contextualSpacing/>
      <w:textAlignment w:val="baseline"/>
    </w:pPr>
    <w:rPr>
      <w:rFonts w:eastAsia="等线"/>
      <w:lang w:eastAsia="en-GB"/>
    </w:rPr>
  </w:style>
  <w:style w:type="paragraph" w:customStyle="1" w:styleId="affc">
    <w:basedOn w:val="a"/>
    <w:next w:val="aff8"/>
    <w:uiPriority w:val="34"/>
    <w:qFormat/>
    <w:rsid w:val="00526C55"/>
    <w:pPr>
      <w:overflowPunct w:val="0"/>
      <w:autoSpaceDE w:val="0"/>
      <w:autoSpaceDN w:val="0"/>
      <w:adjustRightInd w:val="0"/>
      <w:ind w:left="720"/>
      <w:contextualSpacing/>
      <w:textAlignment w:val="baseline"/>
    </w:pPr>
    <w:rPr>
      <w:rFonts w:eastAsia="等线"/>
      <w:lang w:eastAsia="en-GB"/>
    </w:rPr>
  </w:style>
  <w:style w:type="paragraph" w:customStyle="1" w:styleId="affd">
    <w:basedOn w:val="a"/>
    <w:next w:val="aff8"/>
    <w:uiPriority w:val="34"/>
    <w:qFormat/>
    <w:rsid w:val="006D5722"/>
    <w:pPr>
      <w:overflowPunct w:val="0"/>
      <w:autoSpaceDE w:val="0"/>
      <w:autoSpaceDN w:val="0"/>
      <w:adjustRightInd w:val="0"/>
      <w:ind w:left="720"/>
      <w:contextualSpacing/>
      <w:textAlignment w:val="baseline"/>
    </w:pPr>
    <w:rPr>
      <w:rFonts w:eastAsia="等线"/>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18090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484717">
      <w:bodyDiv w:val="1"/>
      <w:marLeft w:val="0"/>
      <w:marRight w:val="0"/>
      <w:marTop w:val="0"/>
      <w:marBottom w:val="0"/>
      <w:divBdr>
        <w:top w:val="none" w:sz="0" w:space="0" w:color="auto"/>
        <w:left w:val="none" w:sz="0" w:space="0" w:color="auto"/>
        <w:bottom w:val="none" w:sz="0" w:space="0" w:color="auto"/>
        <w:right w:val="none" w:sz="0" w:space="0" w:color="auto"/>
      </w:divBdr>
    </w:div>
    <w:div w:id="454448142">
      <w:bodyDiv w:val="1"/>
      <w:marLeft w:val="0"/>
      <w:marRight w:val="0"/>
      <w:marTop w:val="0"/>
      <w:marBottom w:val="0"/>
      <w:divBdr>
        <w:top w:val="none" w:sz="0" w:space="0" w:color="auto"/>
        <w:left w:val="none" w:sz="0" w:space="0" w:color="auto"/>
        <w:bottom w:val="none" w:sz="0" w:space="0" w:color="auto"/>
        <w:right w:val="none" w:sz="0" w:space="0" w:color="auto"/>
      </w:divBdr>
    </w:div>
    <w:div w:id="45837960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22489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27111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5561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20E95-0CC9-485F-BCD3-635082230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1881</Words>
  <Characters>10726</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ZR-OPPO</cp:lastModifiedBy>
  <cp:revision>9</cp:revision>
  <cp:lastPrinted>2019-04-25T01:09:00Z</cp:lastPrinted>
  <dcterms:created xsi:type="dcterms:W3CDTF">2024-04-17T03:15:00Z</dcterms:created>
  <dcterms:modified xsi:type="dcterms:W3CDTF">2024-04-18T08:40:00Z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1712657371</vt:lpwstr>
  </property>
</Properties>
</file>